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B" w:rsidRPr="0074776B" w:rsidRDefault="0074776B" w:rsidP="0074776B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Arial" w:eastAsia="Times New Roman" w:hAnsi="Arial" w:cstheme="majorBidi"/>
          <w:b/>
          <w:bCs/>
          <w:color w:val="000000" w:themeColor="text1"/>
          <w:sz w:val="24"/>
          <w:szCs w:val="26"/>
          <w:u w:val="single"/>
          <w:lang w:val="en-GB"/>
        </w:rPr>
      </w:pPr>
      <w:bookmarkStart w:id="0" w:name="_Toc356227522"/>
      <w:r w:rsidRPr="0074776B">
        <w:rPr>
          <w:rFonts w:ascii="Arial" w:eastAsia="Times New Roman" w:hAnsi="Arial" w:cstheme="majorBidi"/>
          <w:b/>
          <w:bCs/>
          <w:color w:val="000000" w:themeColor="text1"/>
          <w:sz w:val="24"/>
          <w:szCs w:val="26"/>
          <w:u w:val="single"/>
          <w:lang w:val="en-GB"/>
        </w:rPr>
        <w:t>Computer Studies/Information and Communications Technology (ICT)</w:t>
      </w:r>
      <w:bookmarkEnd w:id="0"/>
    </w:p>
    <w:p w:rsidR="0074776B" w:rsidRPr="0074776B" w:rsidRDefault="0074776B" w:rsidP="0074776B">
      <w:pPr>
        <w:contextualSpacing/>
        <w:rPr>
          <w:color w:val="000000" w:themeColor="text1"/>
          <w:lang w:val="en-GB"/>
        </w:rPr>
      </w:pPr>
    </w:p>
    <w:p w:rsidR="0074776B" w:rsidRPr="0074776B" w:rsidRDefault="0074776B" w:rsidP="0074776B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i/>
          <w:sz w:val="20"/>
          <w:szCs w:val="20"/>
          <w:lang w:val="en-GB"/>
        </w:rPr>
        <w:t xml:space="preserve">In order to meet the registration requirements set down in the </w:t>
      </w:r>
      <w:hyperlink r:id="rId8" w:tgtFrame="_blank" w:history="1">
        <w:r w:rsidRPr="0074776B">
          <w:rPr>
            <w:rFonts w:ascii="Arial" w:eastAsia="Times New Roman" w:hAnsi="Arial" w:cs="Arial"/>
            <w:i/>
            <w:color w:val="000000"/>
            <w:sz w:val="20"/>
            <w:szCs w:val="20"/>
            <w:lang w:val="en"/>
          </w:rPr>
          <w:t xml:space="preserve">Teaching Council [Registration] Regulations </w:t>
        </w:r>
      </w:hyperlink>
      <w:r w:rsidRPr="0074776B">
        <w:rPr>
          <w:rFonts w:ascii="Arial" w:eastAsia="Times New Roman" w:hAnsi="Arial" w:cs="Arial"/>
          <w:i/>
          <w:color w:val="000000"/>
          <w:sz w:val="20"/>
          <w:szCs w:val="20"/>
          <w:lang w:val="en-GB"/>
        </w:rPr>
        <w:t xml:space="preserve">in respect of the curricular subject of ICT, an applicant must meet </w:t>
      </w:r>
      <w:r w:rsidRPr="0074776B">
        <w:rPr>
          <w:rFonts w:ascii="Arial" w:eastAsia="Times New Roman" w:hAnsi="Arial" w:cs="Arial"/>
          <w:b/>
          <w:i/>
          <w:color w:val="000000"/>
          <w:sz w:val="20"/>
          <w:szCs w:val="20"/>
          <w:lang w:val="en-GB"/>
        </w:rPr>
        <w:t>all</w:t>
      </w:r>
      <w:r w:rsidRPr="0074776B">
        <w:rPr>
          <w:rFonts w:ascii="Arial" w:eastAsia="Times New Roman" w:hAnsi="Arial" w:cs="Arial"/>
          <w:i/>
          <w:color w:val="000000"/>
          <w:sz w:val="20"/>
          <w:szCs w:val="20"/>
          <w:lang w:val="en-GB"/>
        </w:rPr>
        <w:t xml:space="preserve"> of the following criteria:</w:t>
      </w:r>
    </w:p>
    <w:p w:rsidR="0074776B" w:rsidRPr="0074776B" w:rsidRDefault="0074776B" w:rsidP="0074776B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GB"/>
        </w:rPr>
      </w:pPr>
    </w:p>
    <w:p w:rsidR="0074776B" w:rsidRPr="0074776B" w:rsidRDefault="0074776B" w:rsidP="007477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74776B" w:rsidRPr="0074776B" w:rsidRDefault="0074776B" w:rsidP="00747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(a)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 xml:space="preserve">Applicants must hold a degree-level qualification, with Computer Studies/ICT studied up to 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>and including third-year level or higher (or modular equivalent).</w:t>
      </w:r>
    </w:p>
    <w:p w:rsidR="0074776B" w:rsidRPr="0074776B" w:rsidRDefault="0074776B" w:rsidP="0074776B">
      <w:pPr>
        <w:tabs>
          <w:tab w:val="left" w:pos="1335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74776B" w:rsidRPr="0074776B" w:rsidRDefault="0074776B" w:rsidP="0074776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(b)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 xml:space="preserve">The qualifying degree must be equivalent to at least Level 8 on the National Framework of 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>Qualifications (NFQ) and with a minimum pass</w:t>
      </w:r>
      <w:r w:rsidRPr="0074776B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footnoteReference w:id="1"/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 xml:space="preserve"> result in all examinations pertinent to the 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>subject of Computer Studies / ICT.</w:t>
      </w:r>
    </w:p>
    <w:p w:rsidR="0074776B" w:rsidRPr="0074776B" w:rsidRDefault="0074776B" w:rsidP="0074776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4776B" w:rsidRPr="0074776B" w:rsidRDefault="0074776B" w:rsidP="0074776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(c)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 xml:space="preserve">The qualifying degree must carry at least 180 ECTS (European Credit Transfer System) 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 xml:space="preserve">credits (or equivalent) with the specific study of Computer Studies / ICT comprising at least 60 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 xml:space="preserve">ECTS credits (or equivalent) and with not less than 10 ECTS credits (or equivalent) </w:t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  <w:t>studied at third-year level or higher (or modular equivalent).</w:t>
      </w:r>
    </w:p>
    <w:p w:rsidR="0074776B" w:rsidRPr="0074776B" w:rsidRDefault="0074776B" w:rsidP="0074776B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4776B" w:rsidRPr="0074776B" w:rsidRDefault="0074776B" w:rsidP="00747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The study of Computer Studies/ICT during the degree must show that the holder has acquired sufficient knowledge, skills and understanding to teach Computer Studies/ICT to the highest level in post-primary education</w:t>
      </w:r>
      <w:r w:rsidRPr="0074776B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footnoteReference w:id="2"/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>. To meet this requirement the degree must include the study of (a), (b) and (c):</w:t>
      </w:r>
    </w:p>
    <w:p w:rsidR="0074776B" w:rsidRPr="0074776B" w:rsidRDefault="0074776B" w:rsidP="0074776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4776B" w:rsidRPr="0074776B" w:rsidRDefault="0074776B" w:rsidP="007477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 xml:space="preserve">The study of Programming/Software Engineering </w:t>
      </w:r>
    </w:p>
    <w:p w:rsidR="0074776B" w:rsidRPr="0074776B" w:rsidRDefault="0074776B" w:rsidP="0074776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4776B" w:rsidRPr="0074776B" w:rsidRDefault="0074776B" w:rsidP="007477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Further ICT-related studies to include at least three from the following subject areas:</w:t>
      </w:r>
    </w:p>
    <w:p w:rsidR="0074776B" w:rsidRPr="0074776B" w:rsidRDefault="0074776B" w:rsidP="0074776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Systems Analysis and Design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Computer Networking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Database Technologies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Information Systems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Graphics/Multimedia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Computer Architecture/Microprocessors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Software Systems/Operating Systems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Web Applications Development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Distributed Systems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Human Computer Interface Design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Business Computing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Computer Security and Cryptography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Intelligent Systems/Artificial Intelligence</w:t>
      </w:r>
    </w:p>
    <w:p w:rsidR="0074776B" w:rsidRPr="0074776B" w:rsidRDefault="0074776B" w:rsidP="00747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Robotics/Mechatronics</w:t>
      </w:r>
    </w:p>
    <w:p w:rsidR="0074776B" w:rsidRPr="0074776B" w:rsidRDefault="0074776B" w:rsidP="0074776B">
      <w:pPr>
        <w:spacing w:after="0" w:line="240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4776B" w:rsidRPr="0074776B" w:rsidRDefault="0074776B" w:rsidP="007477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Practical assignment work must be completed throughout the degree course (e.g. programming assignments).</w:t>
      </w:r>
    </w:p>
    <w:p w:rsidR="0074776B" w:rsidRPr="0074776B" w:rsidRDefault="0074776B" w:rsidP="0074776B">
      <w:pPr>
        <w:tabs>
          <w:tab w:val="left" w:pos="1950"/>
        </w:tabs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74776B" w:rsidRPr="0074776B" w:rsidRDefault="0074776B" w:rsidP="0074776B">
      <w:pPr>
        <w:numPr>
          <w:ilvl w:val="0"/>
          <w:numId w:val="1"/>
        </w:numPr>
        <w:spacing w:line="240" w:lineRule="auto"/>
        <w:contextualSpacing/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t>Applicants must also have completed a programme of post-primary initial teacher education (age range 12-18 years) carrying a minimum of 120 ECTS credits (or equivalent)</w:t>
      </w:r>
      <w:r w:rsidRPr="0074776B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footnoteReference w:id="3"/>
      </w:r>
      <w:r w:rsidRPr="0074776B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74776B" w:rsidRPr="0074776B" w:rsidRDefault="0074776B" w:rsidP="0074776B">
      <w:pPr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74776B">
        <w:rPr>
          <w:rFonts w:ascii="Arial" w:eastAsia="Times New Roman" w:hAnsi="Arial" w:cs="Arial"/>
          <w:sz w:val="20"/>
          <w:szCs w:val="20"/>
          <w:lang w:val="en-GB"/>
        </w:rPr>
        <w:br w:type="page"/>
      </w:r>
    </w:p>
    <w:p w:rsidR="008826C1" w:rsidRDefault="0074776B">
      <w:bookmarkStart w:id="1" w:name="_GoBack"/>
      <w:bookmarkEnd w:id="1"/>
    </w:p>
    <w:sectPr w:rsidR="0088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6B" w:rsidRDefault="0074776B" w:rsidP="0074776B">
      <w:pPr>
        <w:spacing w:after="0" w:line="240" w:lineRule="auto"/>
      </w:pPr>
      <w:r>
        <w:separator/>
      </w:r>
    </w:p>
  </w:endnote>
  <w:endnote w:type="continuationSeparator" w:id="0">
    <w:p w:rsidR="0074776B" w:rsidRDefault="0074776B" w:rsidP="0074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6B" w:rsidRDefault="0074776B" w:rsidP="0074776B">
      <w:pPr>
        <w:spacing w:after="0" w:line="240" w:lineRule="auto"/>
      </w:pPr>
      <w:r>
        <w:separator/>
      </w:r>
    </w:p>
  </w:footnote>
  <w:footnote w:type="continuationSeparator" w:id="0">
    <w:p w:rsidR="0074776B" w:rsidRDefault="0074776B" w:rsidP="0074776B">
      <w:pPr>
        <w:spacing w:after="0" w:line="240" w:lineRule="auto"/>
      </w:pPr>
      <w:r>
        <w:continuationSeparator/>
      </w:r>
    </w:p>
  </w:footnote>
  <w:footnote w:id="1">
    <w:p w:rsidR="0074776B" w:rsidRPr="00940F76" w:rsidRDefault="0074776B" w:rsidP="0074776B">
      <w:pPr>
        <w:pStyle w:val="FootnoteText"/>
        <w:rPr>
          <w:sz w:val="18"/>
          <w:szCs w:val="18"/>
        </w:rPr>
      </w:pPr>
      <w:r w:rsidRPr="00940F76">
        <w:rPr>
          <w:rStyle w:val="FootnoteReference"/>
          <w:sz w:val="18"/>
          <w:szCs w:val="18"/>
        </w:rPr>
        <w:footnoteRef/>
      </w:r>
      <w:r w:rsidRPr="00940F7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which</w:t>
      </w:r>
      <w:proofErr w:type="gramEnd"/>
      <w:r w:rsidRPr="00940F76">
        <w:rPr>
          <w:sz w:val="18"/>
          <w:szCs w:val="18"/>
        </w:rPr>
        <w:t xml:space="preserve"> includes pass by compensation</w:t>
      </w:r>
      <w:r>
        <w:rPr>
          <w:sz w:val="18"/>
          <w:szCs w:val="18"/>
        </w:rPr>
        <w:t>.</w:t>
      </w:r>
    </w:p>
  </w:footnote>
  <w:footnote w:id="2">
    <w:p w:rsidR="0074776B" w:rsidRPr="00940F76" w:rsidRDefault="0074776B" w:rsidP="0074776B">
      <w:pPr>
        <w:pStyle w:val="FootnoteText"/>
        <w:rPr>
          <w:sz w:val="18"/>
          <w:szCs w:val="18"/>
        </w:rPr>
      </w:pPr>
      <w:r w:rsidRPr="00940F76">
        <w:rPr>
          <w:rStyle w:val="FootnoteReference"/>
          <w:sz w:val="18"/>
          <w:szCs w:val="18"/>
        </w:rPr>
        <w:footnoteRef/>
      </w:r>
      <w:r w:rsidRPr="00940F76">
        <w:rPr>
          <w:sz w:val="18"/>
          <w:szCs w:val="18"/>
        </w:rPr>
        <w:t xml:space="preserve"> See for example the Computer Studies curriculum for Senior Cycle students, DES circular M03/80</w:t>
      </w:r>
      <w:r>
        <w:rPr>
          <w:sz w:val="18"/>
          <w:szCs w:val="18"/>
        </w:rPr>
        <w:t>.</w:t>
      </w:r>
    </w:p>
  </w:footnote>
  <w:footnote w:id="3">
    <w:p w:rsidR="0074776B" w:rsidRDefault="0074776B" w:rsidP="007477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50D1">
        <w:rPr>
          <w:sz w:val="18"/>
          <w:szCs w:val="18"/>
        </w:rPr>
        <w:t>Applicants who have commenced a programme of initial</w:t>
      </w:r>
      <w:r>
        <w:rPr>
          <w:sz w:val="18"/>
          <w:szCs w:val="18"/>
        </w:rPr>
        <w:t xml:space="preserve"> teacher education prior </w:t>
      </w:r>
      <w:r w:rsidRPr="002A37EF">
        <w:rPr>
          <w:color w:val="000000" w:themeColor="text1"/>
          <w:sz w:val="18"/>
          <w:szCs w:val="18"/>
        </w:rPr>
        <w:t xml:space="preserve">to </w:t>
      </w:r>
      <w:r>
        <w:rPr>
          <w:color w:val="000000" w:themeColor="text1"/>
          <w:sz w:val="18"/>
          <w:szCs w:val="18"/>
        </w:rPr>
        <w:t>01/09/2014</w:t>
      </w:r>
      <w:r w:rsidRPr="002A37EF">
        <w:rPr>
          <w:color w:val="000000" w:themeColor="text1"/>
          <w:sz w:val="18"/>
          <w:szCs w:val="18"/>
        </w:rPr>
        <w:t xml:space="preserve"> </w:t>
      </w:r>
      <w:r w:rsidRPr="002550D1">
        <w:rPr>
          <w:sz w:val="18"/>
          <w:szCs w:val="18"/>
        </w:rPr>
        <w:t>carrying less than 120 ECTS credits may be exempted from this requirement at the Council’s discretion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F32"/>
    <w:multiLevelType w:val="multilevel"/>
    <w:tmpl w:val="383E1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2A34F4"/>
    <w:multiLevelType w:val="hybridMultilevel"/>
    <w:tmpl w:val="43F20076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0D77E2"/>
    <w:multiLevelType w:val="hybridMultilevel"/>
    <w:tmpl w:val="F9F00B94"/>
    <w:lvl w:ilvl="0" w:tplc="758C219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B"/>
    <w:rsid w:val="001E3CC7"/>
    <w:rsid w:val="0074776B"/>
    <w:rsid w:val="00A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47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77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47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47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77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47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council.ie/_fileupload/TC_Legislation/Registration_Regulations_2009_9066504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O'Leary</dc:creator>
  <cp:lastModifiedBy>Declan O'Leary</cp:lastModifiedBy>
  <cp:revision>1</cp:revision>
  <dcterms:created xsi:type="dcterms:W3CDTF">2014-04-03T10:21:00Z</dcterms:created>
  <dcterms:modified xsi:type="dcterms:W3CDTF">2014-04-03T10:25:00Z</dcterms:modified>
</cp:coreProperties>
</file>