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64D80524" w:rsidR="00245496" w:rsidRDefault="00E45241" w:rsidP="00CF33EC">
      <w:pPr>
        <w:pStyle w:val="Titel"/>
      </w:pPr>
      <w:bookmarkStart w:id="0" w:name="_GoBack"/>
      <w:bookmarkEnd w:id="0"/>
      <w:r>
        <w:t xml:space="preserve">Attended events </w:t>
      </w:r>
    </w:p>
    <w:p w14:paraId="5824CD20" w14:textId="36FADBEB" w:rsidR="009A2516" w:rsidRPr="009A2516" w:rsidRDefault="00245496" w:rsidP="002A124E">
      <w:pPr>
        <w:pStyle w:val="Titel"/>
      </w:pPr>
      <w:r w:rsidRPr="00CD5B79">
        <w:t>(</w:t>
      </w:r>
      <w:r w:rsidR="007F0DAB">
        <w:t>March - April</w:t>
      </w:r>
      <w:r w:rsidR="008F0B76">
        <w:t xml:space="preserve"> 2016</w:t>
      </w:r>
      <w:r w:rsidR="006D0D65">
        <w:t>)</w:t>
      </w:r>
    </w:p>
    <w:p w14:paraId="349C334C" w14:textId="77777777" w:rsidR="0094698F" w:rsidRPr="00E1098E" w:rsidRDefault="0094698F" w:rsidP="007B0D58">
      <w:pPr>
        <w:pStyle w:val="Kop1"/>
        <w:jc w:val="both"/>
      </w:pPr>
      <w:r w:rsidRPr="00E1098E">
        <w:t xml:space="preserve">Creative Mindsets. Entrepreneurial Futures </w:t>
      </w:r>
    </w:p>
    <w:p w14:paraId="55E64E15" w14:textId="4F407B37" w:rsidR="0094698F" w:rsidRPr="0094698F" w:rsidRDefault="0094698F" w:rsidP="007B0D58">
      <w:pPr>
        <w:jc w:val="both"/>
        <w:rPr>
          <w:lang w:val="en-GB" w:eastAsia="en-GB"/>
        </w:rPr>
      </w:pPr>
      <w:r>
        <w:rPr>
          <w:lang w:val="en-GB" w:eastAsia="en-GB"/>
        </w:rPr>
        <w:t>Brussels, Vleva (Flemish European Liaison Agency), 1 March 2016</w:t>
      </w:r>
    </w:p>
    <w:p w14:paraId="20C45BDB" w14:textId="20BF5627" w:rsidR="0094698F" w:rsidRPr="0094698F" w:rsidRDefault="0094698F" w:rsidP="007B0D58">
      <w:pPr>
        <w:shd w:val="clear" w:color="auto" w:fill="FFFFFF"/>
        <w:spacing w:before="240" w:after="240" w:line="240" w:lineRule="auto"/>
        <w:jc w:val="both"/>
        <w:rPr>
          <w:lang w:val="en-GB" w:eastAsia="en-GB"/>
        </w:rPr>
      </w:pPr>
      <w:r w:rsidRPr="0094698F">
        <w:rPr>
          <w:lang w:val="en-GB" w:eastAsia="en-GB"/>
        </w:rPr>
        <w:t>The challenges we face in both life and work demand a new set of skills, to develop and implement creative and entrepreneurial solutions.</w:t>
      </w:r>
      <w:r>
        <w:rPr>
          <w:lang w:val="en-GB" w:eastAsia="en-GB"/>
        </w:rPr>
        <w:t xml:space="preserve"> These skills are related to </w:t>
      </w:r>
    </w:p>
    <w:p w14:paraId="2804B3F5" w14:textId="05F5B01A" w:rsidR="0094698F" w:rsidRPr="0094698F" w:rsidRDefault="0094698F" w:rsidP="007B0D58">
      <w:pPr>
        <w:numPr>
          <w:ilvl w:val="0"/>
          <w:numId w:val="35"/>
        </w:numPr>
        <w:shd w:val="clear" w:color="auto" w:fill="FFFFFF"/>
        <w:spacing w:before="240" w:after="240" w:line="240" w:lineRule="auto"/>
        <w:jc w:val="both"/>
        <w:rPr>
          <w:lang w:val="en-GB" w:eastAsia="en-GB"/>
        </w:rPr>
      </w:pPr>
      <w:r w:rsidRPr="0094698F">
        <w:rPr>
          <w:lang w:val="en-GB" w:eastAsia="en-GB"/>
        </w:rPr>
        <w:t>Thinking differently</w:t>
      </w:r>
      <w:r>
        <w:rPr>
          <w:lang w:val="en-GB" w:eastAsia="en-GB"/>
        </w:rPr>
        <w:t>;</w:t>
      </w:r>
    </w:p>
    <w:p w14:paraId="577877D9" w14:textId="3D717E35" w:rsidR="0094698F" w:rsidRPr="0094698F" w:rsidRDefault="0094698F" w:rsidP="007B0D58">
      <w:pPr>
        <w:numPr>
          <w:ilvl w:val="0"/>
          <w:numId w:val="35"/>
        </w:numPr>
        <w:shd w:val="clear" w:color="auto" w:fill="FFFFFF"/>
        <w:spacing w:before="240" w:after="240" w:line="240" w:lineRule="auto"/>
        <w:jc w:val="both"/>
        <w:rPr>
          <w:lang w:val="en-GB" w:eastAsia="en-GB"/>
        </w:rPr>
      </w:pPr>
      <w:r w:rsidRPr="0094698F">
        <w:rPr>
          <w:lang w:val="en-GB" w:eastAsia="en-GB"/>
        </w:rPr>
        <w:t>Interacting with others in new ways</w:t>
      </w:r>
      <w:r>
        <w:rPr>
          <w:lang w:val="en-GB" w:eastAsia="en-GB"/>
        </w:rPr>
        <w:t>;</w:t>
      </w:r>
    </w:p>
    <w:p w14:paraId="439AA25D" w14:textId="460389E6" w:rsidR="0094698F" w:rsidRPr="0094698F" w:rsidRDefault="0094698F" w:rsidP="007B0D58">
      <w:pPr>
        <w:numPr>
          <w:ilvl w:val="0"/>
          <w:numId w:val="35"/>
        </w:numPr>
        <w:shd w:val="clear" w:color="auto" w:fill="FFFFFF"/>
        <w:spacing w:before="240" w:after="240" w:line="240" w:lineRule="auto"/>
        <w:jc w:val="both"/>
        <w:rPr>
          <w:lang w:val="en-GB" w:eastAsia="en-GB"/>
        </w:rPr>
      </w:pPr>
      <w:r w:rsidRPr="0094698F">
        <w:rPr>
          <w:lang w:val="en-GB" w:eastAsia="en-GB"/>
        </w:rPr>
        <w:t xml:space="preserve">Having the creativity to put knowledge to good use </w:t>
      </w:r>
      <w:r>
        <w:rPr>
          <w:lang w:val="en-GB" w:eastAsia="en-GB"/>
        </w:rPr>
        <w:t>;</w:t>
      </w:r>
    </w:p>
    <w:p w14:paraId="1E539E28" w14:textId="77777777" w:rsidR="0094698F" w:rsidRPr="0094698F" w:rsidRDefault="0094698F" w:rsidP="007B0D58">
      <w:pPr>
        <w:numPr>
          <w:ilvl w:val="0"/>
          <w:numId w:val="35"/>
        </w:numPr>
        <w:shd w:val="clear" w:color="auto" w:fill="FFFFFF"/>
        <w:spacing w:before="240" w:after="240" w:line="240" w:lineRule="auto"/>
        <w:jc w:val="both"/>
        <w:rPr>
          <w:lang w:val="en-GB" w:eastAsia="en-GB"/>
        </w:rPr>
      </w:pPr>
      <w:r w:rsidRPr="0094698F">
        <w:rPr>
          <w:lang w:val="en-GB" w:eastAsia="en-GB"/>
        </w:rPr>
        <w:t>Transforming innovative ideas into entrepreneurial value - either economic, social, environmental or cultural</w:t>
      </w:r>
    </w:p>
    <w:p w14:paraId="5B333D9F" w14:textId="5F8BB7DF" w:rsidR="0094698F" w:rsidRDefault="0094698F" w:rsidP="007B0D58">
      <w:pPr>
        <w:shd w:val="clear" w:color="auto" w:fill="FFFFFF"/>
        <w:spacing w:before="240" w:after="240" w:line="240" w:lineRule="auto"/>
        <w:jc w:val="both"/>
        <w:rPr>
          <w:lang w:val="en-GB" w:eastAsia="en-GB"/>
        </w:rPr>
      </w:pPr>
      <w:r>
        <w:rPr>
          <w:lang w:val="en-GB" w:eastAsia="en-GB"/>
        </w:rPr>
        <w:t xml:space="preserve">The seminar explored </w:t>
      </w:r>
      <w:r w:rsidR="002A124E">
        <w:rPr>
          <w:lang w:val="en-GB" w:eastAsia="en-GB"/>
        </w:rPr>
        <w:t>whether European</w:t>
      </w:r>
      <w:r w:rsidRPr="0094698F">
        <w:rPr>
          <w:lang w:val="en-GB" w:eastAsia="en-GB"/>
        </w:rPr>
        <w:t xml:space="preserve"> education systems </w:t>
      </w:r>
      <w:r>
        <w:rPr>
          <w:lang w:val="en-GB" w:eastAsia="en-GB"/>
        </w:rPr>
        <w:t xml:space="preserve">are </w:t>
      </w:r>
      <w:r w:rsidRPr="0094698F">
        <w:rPr>
          <w:lang w:val="en-GB" w:eastAsia="en-GB"/>
        </w:rPr>
        <w:t>delivering entrepreneurship educatio</w:t>
      </w:r>
      <w:r>
        <w:rPr>
          <w:lang w:val="en-GB" w:eastAsia="en-GB"/>
        </w:rPr>
        <w:t>n, how education can build creative and entrepreneurial mind-sets, and what is needed to support change.</w:t>
      </w:r>
    </w:p>
    <w:p w14:paraId="2BB16D4A" w14:textId="0CAD0115" w:rsidR="00E1098E" w:rsidRDefault="00E1098E" w:rsidP="007B0D58">
      <w:pPr>
        <w:shd w:val="clear" w:color="auto" w:fill="FFFFFF"/>
        <w:spacing w:before="240" w:after="240" w:line="240" w:lineRule="auto"/>
        <w:jc w:val="both"/>
        <w:rPr>
          <w:lang w:val="en-GB" w:eastAsia="en-GB"/>
        </w:rPr>
      </w:pPr>
      <w:r>
        <w:rPr>
          <w:lang w:val="en-GB" w:eastAsia="en-GB"/>
        </w:rPr>
        <w:t>At the programme:</w:t>
      </w:r>
    </w:p>
    <w:p w14:paraId="640F4071" w14:textId="09CA2F6D" w:rsidR="00E1098E" w:rsidRDefault="00E1098E" w:rsidP="007B0D58">
      <w:pPr>
        <w:pStyle w:val="Lijstalinea"/>
        <w:numPr>
          <w:ilvl w:val="0"/>
          <w:numId w:val="36"/>
        </w:numPr>
        <w:shd w:val="clear" w:color="auto" w:fill="FFFFFF"/>
        <w:spacing w:before="240" w:after="240" w:line="240" w:lineRule="auto"/>
        <w:jc w:val="both"/>
        <w:rPr>
          <w:lang w:val="en-GB" w:eastAsia="en-GB"/>
        </w:rPr>
      </w:pPr>
      <w:r>
        <w:rPr>
          <w:lang w:val="en-GB" w:eastAsia="en-GB"/>
        </w:rPr>
        <w:t xml:space="preserve">Setting the scene by </w:t>
      </w:r>
      <w:r w:rsidRPr="00E1098E">
        <w:rPr>
          <w:lang w:val="en-GB" w:eastAsia="en-GB"/>
        </w:rPr>
        <w:t>Åse Højlund Nielsen (Central Denmark EU Office) and Elin McCallum (Bantani Education)</w:t>
      </w:r>
    </w:p>
    <w:p w14:paraId="2C8A15DB" w14:textId="7F768B69" w:rsidR="00E1098E" w:rsidRDefault="00E1098E" w:rsidP="007B0D58">
      <w:pPr>
        <w:pStyle w:val="Lijstalinea"/>
        <w:numPr>
          <w:ilvl w:val="0"/>
          <w:numId w:val="36"/>
        </w:numPr>
        <w:shd w:val="clear" w:color="auto" w:fill="FFFFFF"/>
        <w:spacing w:before="240" w:after="240" w:line="240" w:lineRule="auto"/>
        <w:jc w:val="both"/>
        <w:rPr>
          <w:lang w:val="en-GB" w:eastAsia="en-GB"/>
        </w:rPr>
      </w:pPr>
      <w:r>
        <w:rPr>
          <w:lang w:val="en-GB" w:eastAsia="en-GB"/>
        </w:rPr>
        <w:t>Presentation of the r</w:t>
      </w:r>
      <w:r w:rsidRPr="00E1098E">
        <w:rPr>
          <w:lang w:val="en-GB" w:eastAsia="en-GB"/>
        </w:rPr>
        <w:t xml:space="preserve">esults of the </w:t>
      </w:r>
      <w:hyperlink r:id="rId12" w:history="1">
        <w:r w:rsidRPr="00E1098E">
          <w:rPr>
            <w:rStyle w:val="Hyperlink"/>
            <w:lang w:val="en-GB" w:eastAsia="en-GB"/>
          </w:rPr>
          <w:t>Eurydice Study</w:t>
        </w:r>
      </w:hyperlink>
      <w:r>
        <w:rPr>
          <w:lang w:val="en-GB" w:eastAsia="en-GB"/>
        </w:rPr>
        <w:t xml:space="preserve"> on ‘Entrepreneurship Education at School in Europe’ by </w:t>
      </w:r>
      <w:r w:rsidRPr="00E1098E">
        <w:rPr>
          <w:lang w:val="en-GB" w:eastAsia="en-GB"/>
        </w:rPr>
        <w:t xml:space="preserve"> Ania Bourgeois (European Commission)</w:t>
      </w:r>
    </w:p>
    <w:p w14:paraId="09D36AFE" w14:textId="217A2000" w:rsidR="00E1098E" w:rsidRDefault="00E1098E" w:rsidP="007B0D58">
      <w:pPr>
        <w:pStyle w:val="Lijstalinea"/>
        <w:numPr>
          <w:ilvl w:val="0"/>
          <w:numId w:val="36"/>
        </w:numPr>
        <w:shd w:val="clear" w:color="auto" w:fill="FFFFFF"/>
        <w:spacing w:before="240" w:after="240" w:line="240" w:lineRule="auto"/>
        <w:jc w:val="both"/>
        <w:rPr>
          <w:lang w:val="en-GB" w:eastAsia="en-GB"/>
        </w:rPr>
      </w:pPr>
      <w:r w:rsidRPr="00E1098E">
        <w:rPr>
          <w:lang w:val="en-GB" w:eastAsia="en-GB"/>
        </w:rPr>
        <w:t>Developing a learning outcomes approach, Margherita Bacigalupo (IPTS, European Commission)</w:t>
      </w:r>
    </w:p>
    <w:p w14:paraId="267D6237" w14:textId="18C57BEE" w:rsidR="00E1098E" w:rsidRDefault="00E1098E" w:rsidP="007B0D58">
      <w:pPr>
        <w:pStyle w:val="Lijstalinea"/>
        <w:numPr>
          <w:ilvl w:val="0"/>
          <w:numId w:val="36"/>
        </w:numPr>
        <w:shd w:val="clear" w:color="auto" w:fill="FFFFFF"/>
        <w:spacing w:before="240" w:after="240" w:line="240" w:lineRule="auto"/>
        <w:jc w:val="both"/>
        <w:rPr>
          <w:lang w:val="en-GB" w:eastAsia="en-GB"/>
        </w:rPr>
      </w:pPr>
      <w:r w:rsidRPr="00E1098E">
        <w:rPr>
          <w:lang w:val="en-GB" w:eastAsia="en-GB"/>
        </w:rPr>
        <w:t>Professor Andy Penaluna and Kath Penaluna (International Institute for Creative Entrepreneurial Development, University of Wales Trinity Saint David, UK)</w:t>
      </w:r>
      <w:r>
        <w:rPr>
          <w:lang w:val="en-GB" w:eastAsia="en-GB"/>
        </w:rPr>
        <w:t xml:space="preserve"> on how education can develop the creative mindset.</w:t>
      </w:r>
    </w:p>
    <w:p w14:paraId="7715C222" w14:textId="3A678B5C" w:rsidR="00E1098E" w:rsidRDefault="00A138FA" w:rsidP="007B0D58">
      <w:pPr>
        <w:shd w:val="clear" w:color="auto" w:fill="FFFFFF"/>
        <w:spacing w:before="240" w:after="240" w:line="240" w:lineRule="auto"/>
        <w:jc w:val="both"/>
        <w:rPr>
          <w:lang w:val="en-GB" w:eastAsia="en-GB"/>
        </w:rPr>
      </w:pPr>
      <w:hyperlink r:id="rId13" w:history="1">
        <w:r w:rsidR="00E1098E" w:rsidRPr="00E1098E">
          <w:rPr>
            <w:rStyle w:val="Hyperlink"/>
            <w:lang w:val="en-GB" w:eastAsia="en-GB"/>
          </w:rPr>
          <w:t>Programme, presentations and participants list</w:t>
        </w:r>
      </w:hyperlink>
    </w:p>
    <w:p w14:paraId="230D9838" w14:textId="79627D9C" w:rsidR="00BF2B73" w:rsidRDefault="007B0D58" w:rsidP="007B0D58">
      <w:pPr>
        <w:pStyle w:val="Kop1"/>
        <w:jc w:val="both"/>
      </w:pPr>
      <w:r>
        <w:t>Cross</w:t>
      </w:r>
      <w:r w:rsidR="00BF2B73">
        <w:t>-border Work-Based Learning</w:t>
      </w:r>
    </w:p>
    <w:p w14:paraId="09C52AD7" w14:textId="054DBBFA" w:rsidR="00BF2B73" w:rsidRDefault="00BF2B73" w:rsidP="007B0D58">
      <w:pPr>
        <w:jc w:val="both"/>
        <w:rPr>
          <w:lang w:val="en-GB" w:eastAsia="en-GB"/>
        </w:rPr>
      </w:pPr>
      <w:r>
        <w:rPr>
          <w:lang w:val="en-GB" w:eastAsia="en-GB"/>
        </w:rPr>
        <w:t>Brussels, 22 April 2016</w:t>
      </w:r>
    </w:p>
    <w:p w14:paraId="2A15B312" w14:textId="7E016293" w:rsidR="00BF2B73" w:rsidRPr="00BF2B73" w:rsidRDefault="00BF2B73" w:rsidP="007B0D58">
      <w:pPr>
        <w:jc w:val="both"/>
        <w:rPr>
          <w:lang w:val="en-GB" w:eastAsia="en-GB"/>
        </w:rPr>
      </w:pPr>
      <w:r>
        <w:rPr>
          <w:lang w:val="en-GB" w:eastAsia="en-GB"/>
        </w:rPr>
        <w:t xml:space="preserve">This seminar was co-organized by the Erasmus+ national agencies from Flanders and the Netherlands and by the Vlor, Flemish Education Council. The seminari is part of the activities of </w:t>
      </w:r>
      <w:r w:rsidRPr="00BF2B73">
        <w:rPr>
          <w:lang w:val="en-GB" w:eastAsia="en-GB"/>
        </w:rPr>
        <w:t>NETWBL, ‘</w:t>
      </w:r>
      <w:hyperlink r:id="rId14" w:history="1">
        <w:r w:rsidRPr="00BF2B73">
          <w:rPr>
            <w:rStyle w:val="Hyperlink"/>
            <w:lang w:val="en-GB" w:eastAsia="en-GB"/>
          </w:rPr>
          <w:t xml:space="preserve">Network </w:t>
        </w:r>
        <w:r w:rsidRPr="00BF2B73">
          <w:rPr>
            <w:rStyle w:val="Hyperlink"/>
            <w:lang w:val="en-GB" w:eastAsia="en-GB"/>
          </w:rPr>
          <w:lastRenderedPageBreak/>
          <w:t>Work-Based Learning and Apprenticeships’</w:t>
        </w:r>
      </w:hyperlink>
      <w:r w:rsidRPr="00BF2B73">
        <w:rPr>
          <w:lang w:val="en-GB" w:eastAsia="en-GB"/>
        </w:rPr>
        <w:t xml:space="preserve">, </w:t>
      </w:r>
      <w:r>
        <w:rPr>
          <w:lang w:val="en-GB" w:eastAsia="en-GB"/>
        </w:rPr>
        <w:t xml:space="preserve">a network of 29 Erasmus+ national agencies, supporting the </w:t>
      </w:r>
      <w:r w:rsidRPr="00BF2B73">
        <w:rPr>
          <w:lang w:val="en-GB" w:eastAsia="en-GB"/>
        </w:rPr>
        <w:t>European Alliance for Apprenticeships.</w:t>
      </w:r>
    </w:p>
    <w:p w14:paraId="1D837CD4" w14:textId="79D345FB" w:rsidR="00BF2B73" w:rsidRDefault="00BF2B73" w:rsidP="007B0D58">
      <w:pPr>
        <w:jc w:val="both"/>
        <w:rPr>
          <w:lang w:val="en-GB" w:eastAsia="en-GB"/>
        </w:rPr>
      </w:pPr>
      <w:r w:rsidRPr="00BF2B73">
        <w:rPr>
          <w:lang w:val="en-GB" w:eastAsia="en-GB"/>
        </w:rPr>
        <w:t xml:space="preserve">Sigve Bjorstad, European Commission, DG EMPL gave an overview of the current situation in the EU. </w:t>
      </w:r>
      <w:r w:rsidRPr="007B0D58">
        <w:rPr>
          <w:lang w:val="en-GB" w:eastAsia="en-GB"/>
        </w:rPr>
        <w:t xml:space="preserve">The policy context in Flanders and in the Netherlands was explained, and </w:t>
      </w:r>
      <w:r w:rsidR="007B0D58" w:rsidRPr="007B0D58">
        <w:rPr>
          <w:lang w:val="en-GB" w:eastAsia="en-GB"/>
        </w:rPr>
        <w:t xml:space="preserve">the practice of cross-border work-based learning was illustrated by four cases from both countries. </w:t>
      </w:r>
    </w:p>
    <w:p w14:paraId="12FFC91E" w14:textId="7D872A5A" w:rsidR="007B0D58" w:rsidRDefault="00A138FA" w:rsidP="007B0D58">
      <w:pPr>
        <w:jc w:val="both"/>
        <w:rPr>
          <w:lang w:val="en-GB" w:eastAsia="en-GB"/>
        </w:rPr>
      </w:pPr>
      <w:hyperlink r:id="rId15" w:history="1">
        <w:r w:rsidR="007B0D58" w:rsidRPr="007B0D58">
          <w:rPr>
            <w:rStyle w:val="Hyperlink"/>
            <w:lang w:val="en-GB" w:eastAsia="en-GB"/>
          </w:rPr>
          <w:t>Programme and presentations</w:t>
        </w:r>
      </w:hyperlink>
      <w:r w:rsidR="007B0D58">
        <w:rPr>
          <w:lang w:val="en-GB" w:eastAsia="en-GB"/>
        </w:rPr>
        <w:t xml:space="preserve"> (in Dutch)</w:t>
      </w:r>
    </w:p>
    <w:p w14:paraId="2FA8AB8A" w14:textId="77777777" w:rsidR="007B0D58" w:rsidRPr="00672A5A" w:rsidRDefault="007B0D58" w:rsidP="007B0D58">
      <w:pPr>
        <w:pStyle w:val="Kop1"/>
        <w:jc w:val="both"/>
      </w:pPr>
      <w:r>
        <w:t>Language, a key element to support newly arrived pupils</w:t>
      </w:r>
    </w:p>
    <w:p w14:paraId="74C9912A" w14:textId="3BE74472" w:rsidR="007B0D58" w:rsidRPr="00672A5A" w:rsidRDefault="007B0D58" w:rsidP="007B0D58">
      <w:pPr>
        <w:jc w:val="both"/>
        <w:rPr>
          <w:lang w:val="en-GB"/>
        </w:rPr>
      </w:pPr>
      <w:r w:rsidRPr="00672A5A">
        <w:rPr>
          <w:lang w:val="en-GB"/>
        </w:rPr>
        <w:t>Organized by Vleva (Flemish European Liaison Agency)</w:t>
      </w:r>
      <w:r>
        <w:rPr>
          <w:lang w:val="en-GB"/>
        </w:rPr>
        <w:t xml:space="preserve"> and GO!</w:t>
      </w:r>
      <w:r w:rsidR="002A124E">
        <w:rPr>
          <w:lang w:val="en-GB"/>
        </w:rPr>
        <w:t>, 3</w:t>
      </w:r>
      <w:r>
        <w:rPr>
          <w:lang w:val="en-GB"/>
        </w:rPr>
        <w:t xml:space="preserve"> May 2016</w:t>
      </w:r>
    </w:p>
    <w:p w14:paraId="73D2F5C3" w14:textId="77777777" w:rsidR="007B0D58" w:rsidRPr="00672A5A" w:rsidRDefault="007B0D58" w:rsidP="007B0D58">
      <w:pPr>
        <w:jc w:val="both"/>
        <w:rPr>
          <w:b/>
          <w:lang w:val="en-GB"/>
        </w:rPr>
      </w:pPr>
      <w:r w:rsidRPr="00672A5A">
        <w:rPr>
          <w:b/>
          <w:lang w:val="en-GB"/>
        </w:rPr>
        <w:t>Introduction Luc Vernaillen, GO!</w:t>
      </w:r>
    </w:p>
    <w:p w14:paraId="7F2B1D44" w14:textId="77777777" w:rsidR="007B0D58" w:rsidRPr="00672A5A" w:rsidRDefault="007B0D58" w:rsidP="007B0D58">
      <w:pPr>
        <w:jc w:val="both"/>
        <w:rPr>
          <w:lang w:val="en-GB"/>
        </w:rPr>
      </w:pPr>
      <w:r w:rsidRPr="00672A5A">
        <w:rPr>
          <w:lang w:val="en-GB"/>
        </w:rPr>
        <w:t>Focus on change and transformation of pupil population in terms of nationalities and languages compared to 30 years ago.</w:t>
      </w:r>
    </w:p>
    <w:p w14:paraId="34384871" w14:textId="6B7B7D2C" w:rsidR="007B0D58" w:rsidRPr="007B0D58" w:rsidRDefault="007B0D58" w:rsidP="007B0D58">
      <w:pPr>
        <w:jc w:val="both"/>
        <w:rPr>
          <w:lang w:val="en-GB"/>
        </w:rPr>
      </w:pPr>
      <w:r w:rsidRPr="00572F64">
        <w:rPr>
          <w:b/>
          <w:lang w:val="en-GB"/>
        </w:rPr>
        <w:t>The linguistic challenge in schools: How can the EU help</w:t>
      </w:r>
      <w:r w:rsidRPr="007B0D58">
        <w:rPr>
          <w:lang w:val="en-GB"/>
        </w:rPr>
        <w:t>?, by Kristina Cunningham, European Commission, DG Education and Culture</w:t>
      </w:r>
    </w:p>
    <w:p w14:paraId="6E3FF1B6" w14:textId="77777777" w:rsidR="007B0D58" w:rsidRPr="00672A5A" w:rsidRDefault="007B0D58" w:rsidP="007B0D58">
      <w:pPr>
        <w:jc w:val="both"/>
        <w:rPr>
          <w:lang w:val="en-GB"/>
        </w:rPr>
      </w:pPr>
      <w:r w:rsidRPr="00672A5A">
        <w:rPr>
          <w:lang w:val="en-GB"/>
        </w:rPr>
        <w:t>Reference to</w:t>
      </w:r>
      <w:r>
        <w:rPr>
          <w:lang w:val="en-GB"/>
        </w:rPr>
        <w:t xml:space="preserve"> t</w:t>
      </w:r>
      <w:r w:rsidRPr="00672A5A">
        <w:rPr>
          <w:lang w:val="en-GB"/>
        </w:rPr>
        <w:t>he total change of paradigm for teaching at schools (Ken Robinson): it’s all about diversity now, the production line based system does not work anymore.</w:t>
      </w:r>
    </w:p>
    <w:p w14:paraId="2628CB14" w14:textId="77777777" w:rsidR="007B0D58" w:rsidRPr="00672A5A" w:rsidRDefault="007B0D58" w:rsidP="007B0D58">
      <w:pPr>
        <w:jc w:val="both"/>
        <w:rPr>
          <w:lang w:val="en-GB"/>
        </w:rPr>
      </w:pPr>
      <w:r w:rsidRPr="00672A5A">
        <w:rPr>
          <w:lang w:val="en-GB"/>
        </w:rPr>
        <w:t>Maybe it is time for the EU to rethink the Barcelona objective 2002: mother tongue + 2, starting from a very young age, especially since the objectives have not been achieved. Of course, multilingualism in the EU is much more that the Barcelona objective. Androulla Vassiliou insisted on supporting linguistic diversity, even if English tends to become the ‘lingua franca’ in the EU. The linguistic landscape is becoming even much broader, including non-European languages. The question is also linked to the important literacy problems in the EU, even in the mother tongue (especially boys have poor reading skills). What is understood by literacy?</w:t>
      </w:r>
    </w:p>
    <w:p w14:paraId="060390C4" w14:textId="77777777" w:rsidR="007B0D58" w:rsidRDefault="007B0D58" w:rsidP="007B0D58">
      <w:pPr>
        <w:jc w:val="both"/>
      </w:pPr>
      <w:r w:rsidRPr="00672A5A">
        <w:rPr>
          <w:lang w:val="en-GB"/>
        </w:rPr>
        <w:t xml:space="preserve">Publication: ‘Language Teaching and Learning in Multilingual Classrooms’. </w:t>
      </w:r>
      <w:r>
        <w:t>These are two key conclusions:</w:t>
      </w:r>
    </w:p>
    <w:p w14:paraId="51D56227" w14:textId="77777777" w:rsidR="007B0D58" w:rsidRPr="00672A5A" w:rsidRDefault="007B0D58" w:rsidP="007B0D58">
      <w:pPr>
        <w:pStyle w:val="Lijstalinea"/>
        <w:numPr>
          <w:ilvl w:val="0"/>
          <w:numId w:val="40"/>
        </w:numPr>
        <w:spacing w:after="160" w:line="259" w:lineRule="auto"/>
        <w:jc w:val="both"/>
        <w:rPr>
          <w:lang w:val="en-GB"/>
        </w:rPr>
      </w:pPr>
      <w:r w:rsidRPr="00672A5A">
        <w:rPr>
          <w:lang w:val="en-GB"/>
        </w:rPr>
        <w:t>Schools need to take the mother tongue of every child into account, support the development of children’s individual multilingualism;</w:t>
      </w:r>
    </w:p>
    <w:p w14:paraId="02235FCB" w14:textId="77777777" w:rsidR="007B0D58" w:rsidRPr="00672A5A" w:rsidRDefault="007B0D58" w:rsidP="007B0D58">
      <w:pPr>
        <w:pStyle w:val="Lijstalinea"/>
        <w:numPr>
          <w:ilvl w:val="0"/>
          <w:numId w:val="40"/>
        </w:numPr>
        <w:spacing w:after="160" w:line="259" w:lineRule="auto"/>
        <w:jc w:val="both"/>
        <w:rPr>
          <w:lang w:val="en-GB"/>
        </w:rPr>
      </w:pPr>
      <w:r w:rsidRPr="00672A5A">
        <w:rPr>
          <w:lang w:val="en-GB"/>
        </w:rPr>
        <w:t>This improves main language of instruction competence, other cognitive and social skills.</w:t>
      </w:r>
    </w:p>
    <w:p w14:paraId="221E9842" w14:textId="77777777" w:rsidR="007B0D58" w:rsidRPr="00672A5A" w:rsidRDefault="007B0D58" w:rsidP="007B0D58">
      <w:pPr>
        <w:jc w:val="both"/>
        <w:rPr>
          <w:lang w:val="en-GB"/>
        </w:rPr>
      </w:pPr>
      <w:r w:rsidRPr="00672A5A">
        <w:rPr>
          <w:lang w:val="en-GB"/>
        </w:rPr>
        <w:t>What is the EU doing?</w:t>
      </w:r>
    </w:p>
    <w:p w14:paraId="0AC3E796" w14:textId="77777777" w:rsidR="007B0D58" w:rsidRPr="00672A5A" w:rsidRDefault="007B0D58" w:rsidP="007B0D58">
      <w:pPr>
        <w:pStyle w:val="Lijstalinea"/>
        <w:numPr>
          <w:ilvl w:val="0"/>
          <w:numId w:val="41"/>
        </w:numPr>
        <w:spacing w:after="160" w:line="259" w:lineRule="auto"/>
        <w:jc w:val="both"/>
        <w:rPr>
          <w:lang w:val="en-GB"/>
        </w:rPr>
      </w:pPr>
      <w:r w:rsidRPr="00672A5A">
        <w:rPr>
          <w:lang w:val="en-GB"/>
        </w:rPr>
        <w:t>Policy cooperation with member states: the EU facilitates exchanges, checks transferability of good practices; this is done through peer learning activities focusing on reception, introduction and support of newly arrived migrant children;</w:t>
      </w:r>
    </w:p>
    <w:p w14:paraId="1898142D" w14:textId="77777777" w:rsidR="007B0D58" w:rsidRPr="00672A5A" w:rsidRDefault="007B0D58" w:rsidP="007B0D58">
      <w:pPr>
        <w:pStyle w:val="Lijstalinea"/>
        <w:numPr>
          <w:ilvl w:val="0"/>
          <w:numId w:val="41"/>
        </w:numPr>
        <w:spacing w:after="160" w:line="259" w:lineRule="auto"/>
        <w:jc w:val="both"/>
        <w:rPr>
          <w:lang w:val="en-GB"/>
        </w:rPr>
      </w:pPr>
      <w:r w:rsidRPr="00672A5A">
        <w:rPr>
          <w:lang w:val="en-GB"/>
        </w:rPr>
        <w:t>Funding of projects: a lot of projects targeted to</w:t>
      </w:r>
      <w:r>
        <w:rPr>
          <w:lang w:val="en-GB"/>
        </w:rPr>
        <w:t xml:space="preserve"> t</w:t>
      </w:r>
      <w:r w:rsidRPr="00672A5A">
        <w:rPr>
          <w:lang w:val="en-GB"/>
        </w:rPr>
        <w:t>he needs of migrants;</w:t>
      </w:r>
    </w:p>
    <w:p w14:paraId="1D4ABC0B" w14:textId="77777777" w:rsidR="007B0D58" w:rsidRDefault="007B0D58" w:rsidP="007B0D58">
      <w:pPr>
        <w:jc w:val="both"/>
        <w:rPr>
          <w:lang w:val="en-GB"/>
        </w:rPr>
      </w:pPr>
      <w:r w:rsidRPr="00672A5A">
        <w:rPr>
          <w:lang w:val="en-GB"/>
        </w:rPr>
        <w:lastRenderedPageBreak/>
        <w:t>Main message: Take the home language of the children into account.</w:t>
      </w:r>
    </w:p>
    <w:p w14:paraId="25C86AC3" w14:textId="4D5B50B1" w:rsidR="007B0D58" w:rsidRDefault="00A138FA" w:rsidP="007B0D58">
      <w:pPr>
        <w:jc w:val="both"/>
        <w:rPr>
          <w:lang w:val="en-GB"/>
        </w:rPr>
      </w:pPr>
      <w:hyperlink r:id="rId16" w:history="1">
        <w:r w:rsidR="007B0D58" w:rsidRPr="007B0D58">
          <w:rPr>
            <w:rStyle w:val="Hyperlink"/>
            <w:lang w:val="en-GB"/>
          </w:rPr>
          <w:t>Presentation</w:t>
        </w:r>
      </w:hyperlink>
    </w:p>
    <w:p w14:paraId="1956A18E" w14:textId="0EEE4515" w:rsidR="007B0D58" w:rsidRPr="007B0D58" w:rsidRDefault="007B0D58" w:rsidP="007B0D58">
      <w:pPr>
        <w:jc w:val="both"/>
        <w:rPr>
          <w:lang w:val="en-GB"/>
        </w:rPr>
      </w:pPr>
      <w:r w:rsidRPr="00572F64">
        <w:rPr>
          <w:b/>
          <w:lang w:val="en-GB"/>
        </w:rPr>
        <w:t>Reception education and language support in Flanders</w:t>
      </w:r>
      <w:r w:rsidRPr="007B0D58">
        <w:rPr>
          <w:lang w:val="en-GB"/>
        </w:rPr>
        <w:t xml:space="preserve">, by Sien Van den Hoof, policy officer in charge of language policy in Department Education and Training at the Flemish Ministry of Education and Training </w:t>
      </w:r>
    </w:p>
    <w:p w14:paraId="2B807896" w14:textId="20466CB1" w:rsidR="007B0D58" w:rsidRPr="00672A5A" w:rsidRDefault="007B0D58" w:rsidP="007B0D58">
      <w:pPr>
        <w:pStyle w:val="Lijstalinea"/>
        <w:numPr>
          <w:ilvl w:val="0"/>
          <w:numId w:val="42"/>
        </w:numPr>
        <w:spacing w:after="160" w:line="259" w:lineRule="auto"/>
        <w:jc w:val="both"/>
        <w:rPr>
          <w:lang w:val="en-GB"/>
        </w:rPr>
      </w:pPr>
      <w:r w:rsidRPr="00672A5A">
        <w:rPr>
          <w:lang w:val="en-GB"/>
        </w:rPr>
        <w:t>Presentation of recent facts and figures, after the recent influx of refugees and asylum seekers</w:t>
      </w:r>
      <w:r>
        <w:rPr>
          <w:lang w:val="en-GB"/>
        </w:rPr>
        <w:t>;</w:t>
      </w:r>
    </w:p>
    <w:p w14:paraId="7A9EEE93" w14:textId="48C48AD5" w:rsidR="007B0D58" w:rsidRPr="00672A5A" w:rsidRDefault="007B0D58" w:rsidP="007B0D58">
      <w:pPr>
        <w:pStyle w:val="Lijstalinea"/>
        <w:numPr>
          <w:ilvl w:val="0"/>
          <w:numId w:val="42"/>
        </w:numPr>
        <w:spacing w:after="160" w:line="259" w:lineRule="auto"/>
        <w:jc w:val="both"/>
        <w:rPr>
          <w:lang w:val="en-GB"/>
        </w:rPr>
      </w:pPr>
      <w:r w:rsidRPr="00672A5A">
        <w:rPr>
          <w:lang w:val="en-GB"/>
        </w:rPr>
        <w:t>Basic principles of the education system</w:t>
      </w:r>
      <w:r>
        <w:rPr>
          <w:lang w:val="en-GB"/>
        </w:rPr>
        <w:t xml:space="preserve"> in Flanders;</w:t>
      </w:r>
    </w:p>
    <w:p w14:paraId="3E3386AC" w14:textId="370EE0A0" w:rsidR="007B0D58" w:rsidRDefault="007B0D58" w:rsidP="007B0D58">
      <w:pPr>
        <w:pStyle w:val="Lijstalinea"/>
        <w:numPr>
          <w:ilvl w:val="0"/>
          <w:numId w:val="42"/>
        </w:numPr>
        <w:spacing w:after="160" w:line="259" w:lineRule="auto"/>
        <w:jc w:val="both"/>
      </w:pPr>
      <w:r w:rsidRPr="00672A5A">
        <w:rPr>
          <w:lang w:val="en-GB"/>
        </w:rPr>
        <w:t xml:space="preserve">Reception education: overview of the overall objectives, and more specific modalities for primary and for secondary education. Insists on the autonomy of schools in terms of the organization of reception education. </w:t>
      </w:r>
      <w:r>
        <w:t>Reference to research project ‘Cartografie en analyse van het onthaalonderwijs voor minderjarige anderstalige nieuwkomers’ (UGent &amp; KULeuven), results expected by August 2016;</w:t>
      </w:r>
    </w:p>
    <w:p w14:paraId="59C24555" w14:textId="43D00977" w:rsidR="007B0D58" w:rsidRDefault="007B0D58" w:rsidP="007B0D58">
      <w:pPr>
        <w:pStyle w:val="Lijstalinea"/>
        <w:numPr>
          <w:ilvl w:val="0"/>
          <w:numId w:val="42"/>
        </w:numPr>
        <w:spacing w:after="160" w:line="259" w:lineRule="auto"/>
        <w:jc w:val="both"/>
        <w:rPr>
          <w:lang w:val="en-GB"/>
        </w:rPr>
      </w:pPr>
      <w:r w:rsidRPr="00672A5A">
        <w:rPr>
          <w:lang w:val="en-GB"/>
        </w:rPr>
        <w:t>Other language support measures in the Flemish education system</w:t>
      </w:r>
      <w:r>
        <w:rPr>
          <w:lang w:val="en-GB"/>
        </w:rPr>
        <w:t>;</w:t>
      </w:r>
    </w:p>
    <w:p w14:paraId="0CEAA759" w14:textId="77777777" w:rsidR="007B0D58" w:rsidRDefault="007B0D58" w:rsidP="007B0D58">
      <w:pPr>
        <w:pStyle w:val="Lijstalinea"/>
        <w:numPr>
          <w:ilvl w:val="0"/>
          <w:numId w:val="42"/>
        </w:numPr>
        <w:spacing w:after="160" w:line="259" w:lineRule="auto"/>
        <w:jc w:val="both"/>
        <w:rPr>
          <w:lang w:val="en-GB"/>
        </w:rPr>
      </w:pPr>
      <w:r w:rsidRPr="007B0D58">
        <w:rPr>
          <w:lang w:val="en-GB"/>
        </w:rPr>
        <w:t xml:space="preserve">Reception education is not sufficient, follow-up is needed. Reference to the research project ‘Multilingualism as a reality at school’ (MARS), results at </w:t>
      </w:r>
      <w:hyperlink r:id="rId17" w:history="1">
        <w:r w:rsidRPr="007B0D58">
          <w:rPr>
            <w:rStyle w:val="Hyperlink"/>
            <w:lang w:val="en-GB"/>
          </w:rPr>
          <w:t>http://www.ond.vlaanderen.be/obpwo/</w:t>
        </w:r>
      </w:hyperlink>
      <w:r w:rsidRPr="007B0D58">
        <w:rPr>
          <w:lang w:val="en-GB"/>
        </w:rPr>
        <w:t xml:space="preserve"> , 19 October to be presented at a conference in Ghent.</w:t>
      </w:r>
    </w:p>
    <w:p w14:paraId="23A6E8EB" w14:textId="1A374D18" w:rsidR="007B0D58" w:rsidRPr="007B0D58" w:rsidRDefault="00A138FA" w:rsidP="007B0D58">
      <w:pPr>
        <w:spacing w:after="160" w:line="259" w:lineRule="auto"/>
        <w:jc w:val="both"/>
        <w:rPr>
          <w:lang w:val="en-GB"/>
        </w:rPr>
      </w:pPr>
      <w:hyperlink r:id="rId18" w:history="1">
        <w:r w:rsidR="007B0D58" w:rsidRPr="007B0D58">
          <w:rPr>
            <w:rStyle w:val="Hyperlink"/>
            <w:lang w:val="en-GB"/>
          </w:rPr>
          <w:t>Presentation</w:t>
        </w:r>
      </w:hyperlink>
      <w:r w:rsidR="007B0D58">
        <w:rPr>
          <w:lang w:val="en-GB"/>
        </w:rPr>
        <w:t xml:space="preserve"> </w:t>
      </w:r>
    </w:p>
    <w:p w14:paraId="4ACD02E4" w14:textId="77777777" w:rsidR="007B0D58" w:rsidRPr="00672A5A" w:rsidRDefault="007B0D58" w:rsidP="007B0D58">
      <w:pPr>
        <w:jc w:val="both"/>
        <w:rPr>
          <w:b/>
          <w:lang w:val="en-GB"/>
        </w:rPr>
      </w:pPr>
      <w:r w:rsidRPr="00672A5A">
        <w:rPr>
          <w:b/>
          <w:lang w:val="en-GB"/>
        </w:rPr>
        <w:t>Tools for language diagnostics in multilingual settings</w:t>
      </w:r>
    </w:p>
    <w:p w14:paraId="35F4B12E" w14:textId="77777777" w:rsidR="007B0D58" w:rsidRPr="00672A5A" w:rsidRDefault="007B0D58" w:rsidP="007B0D58">
      <w:pPr>
        <w:jc w:val="both"/>
        <w:rPr>
          <w:b/>
          <w:lang w:val="en-GB"/>
        </w:rPr>
      </w:pPr>
      <w:r w:rsidRPr="00672A5A">
        <w:rPr>
          <w:b/>
          <w:lang w:val="en-GB"/>
        </w:rPr>
        <w:t xml:space="preserve">Prof. Dr. Marion Döll, </w:t>
      </w:r>
      <w:r>
        <w:rPr>
          <w:b/>
          <w:lang w:val="en-GB"/>
        </w:rPr>
        <w:t>Austria</w:t>
      </w:r>
    </w:p>
    <w:p w14:paraId="72D50BD0" w14:textId="78B8B4DF" w:rsidR="007B0D58" w:rsidRPr="007B0D58" w:rsidRDefault="007B0D58" w:rsidP="007B0D58">
      <w:pPr>
        <w:pStyle w:val="Lijstalinea"/>
        <w:numPr>
          <w:ilvl w:val="0"/>
          <w:numId w:val="43"/>
        </w:numPr>
        <w:spacing w:after="160" w:line="259" w:lineRule="auto"/>
        <w:jc w:val="both"/>
        <w:rPr>
          <w:lang w:val="en-GB"/>
        </w:rPr>
      </w:pPr>
      <w:r w:rsidRPr="00672A5A">
        <w:rPr>
          <w:lang w:val="en-GB"/>
        </w:rPr>
        <w:t>General information on language diagnostics in multilingual settings</w:t>
      </w:r>
      <w:r>
        <w:rPr>
          <w:lang w:val="en-GB"/>
        </w:rPr>
        <w:t xml:space="preserve">. </w:t>
      </w:r>
      <w:r w:rsidRPr="007B0D58">
        <w:rPr>
          <w:lang w:val="en-GB"/>
        </w:rPr>
        <w:t>Two types of tools, related to the objective: testing tools and analytical tools (profile a</w:t>
      </w:r>
      <w:r>
        <w:rPr>
          <w:lang w:val="en-GB"/>
        </w:rPr>
        <w:t>nalysis and observation tools);</w:t>
      </w:r>
    </w:p>
    <w:p w14:paraId="72332870" w14:textId="1FA35088" w:rsidR="007B0D58" w:rsidRPr="00672A5A" w:rsidRDefault="007B0D58" w:rsidP="007B0D58">
      <w:pPr>
        <w:pStyle w:val="Lijstalinea"/>
        <w:numPr>
          <w:ilvl w:val="0"/>
          <w:numId w:val="43"/>
        </w:numPr>
        <w:spacing w:after="160" w:line="259" w:lineRule="auto"/>
        <w:jc w:val="both"/>
        <w:rPr>
          <w:lang w:val="en-GB"/>
        </w:rPr>
      </w:pPr>
      <w:r w:rsidRPr="00672A5A">
        <w:rPr>
          <w:lang w:val="en-GB"/>
        </w:rPr>
        <w:t>Focus on observation tools. Observation tools have the interesting advant</w:t>
      </w:r>
      <w:r>
        <w:rPr>
          <w:lang w:val="en-GB"/>
        </w:rPr>
        <w:t>age of repeatability over years;</w:t>
      </w:r>
    </w:p>
    <w:p w14:paraId="2FA356E3" w14:textId="77777777" w:rsidR="007B0D58" w:rsidRDefault="007B0D58" w:rsidP="007B0D58">
      <w:pPr>
        <w:pStyle w:val="Lijstalinea"/>
        <w:numPr>
          <w:ilvl w:val="0"/>
          <w:numId w:val="43"/>
        </w:numPr>
        <w:spacing w:after="160" w:line="259" w:lineRule="auto"/>
        <w:jc w:val="both"/>
        <w:rPr>
          <w:lang w:val="en-GB"/>
        </w:rPr>
      </w:pPr>
      <w:r w:rsidRPr="00672A5A">
        <w:rPr>
          <w:lang w:val="en-GB"/>
        </w:rPr>
        <w:t>Introduction of a newly developed observation tool USB DaZ: Unterrichtsbegleitende Sprachstandsbeobachtung Deutsch als Zweitsprache (Observation of language competence during lessons German as second language).</w:t>
      </w:r>
    </w:p>
    <w:p w14:paraId="5755246E" w14:textId="39953109" w:rsidR="007B0D58" w:rsidRDefault="00A138FA" w:rsidP="007B0D58">
      <w:pPr>
        <w:spacing w:after="160" w:line="259" w:lineRule="auto"/>
        <w:jc w:val="both"/>
        <w:rPr>
          <w:lang w:val="en-GB"/>
        </w:rPr>
      </w:pPr>
      <w:hyperlink r:id="rId19" w:history="1">
        <w:r w:rsidR="007B0D58" w:rsidRPr="007B0D58">
          <w:rPr>
            <w:rStyle w:val="Hyperlink"/>
            <w:lang w:val="en-GB"/>
          </w:rPr>
          <w:t>Presentation</w:t>
        </w:r>
      </w:hyperlink>
      <w:r w:rsidR="007B0D58">
        <w:rPr>
          <w:lang w:val="en-GB"/>
        </w:rPr>
        <w:t xml:space="preserve"> </w:t>
      </w:r>
    </w:p>
    <w:p w14:paraId="3D5D0AE0" w14:textId="357713F5" w:rsidR="007B0D58" w:rsidRDefault="007B0D58" w:rsidP="007B0D58">
      <w:pPr>
        <w:pStyle w:val="Kop1"/>
      </w:pPr>
      <w:r>
        <w:t>Peer review on global education</w:t>
      </w:r>
    </w:p>
    <w:p w14:paraId="07875489" w14:textId="6DC2C9A8" w:rsidR="007B0D58" w:rsidRPr="007B0D58" w:rsidRDefault="007B0D58" w:rsidP="007B0D58">
      <w:pPr>
        <w:rPr>
          <w:lang w:val="en-GB" w:eastAsia="en-GB"/>
        </w:rPr>
      </w:pPr>
      <w:r>
        <w:rPr>
          <w:lang w:val="en-GB" w:eastAsia="en-GB"/>
        </w:rPr>
        <w:t>Brussels, 18-20 May 2016</w:t>
      </w:r>
    </w:p>
    <w:p w14:paraId="7F04670A" w14:textId="77777777" w:rsidR="007B0D58" w:rsidRPr="007B0D58" w:rsidRDefault="007B0D58" w:rsidP="007B0D58">
      <w:pPr>
        <w:jc w:val="both"/>
        <w:rPr>
          <w:lang w:val="en-GB" w:eastAsia="nl-BE"/>
        </w:rPr>
      </w:pPr>
      <w:r w:rsidRPr="007B0D58">
        <w:rPr>
          <w:lang w:val="en-GB" w:eastAsia="nl-BE"/>
        </w:rPr>
        <w:t>GENE – Global Education Network Europe – is the network of Ministries and Agencies with national responsibility for Global Education in European countries.</w:t>
      </w:r>
    </w:p>
    <w:p w14:paraId="6A96FC61" w14:textId="162AB738" w:rsidR="007B0D58" w:rsidRDefault="007B0D58" w:rsidP="007B0D58">
      <w:pPr>
        <w:jc w:val="both"/>
        <w:rPr>
          <w:lang w:val="en-GB" w:eastAsia="nl-BE"/>
        </w:rPr>
      </w:pPr>
      <w:r w:rsidRPr="007B0D58">
        <w:rPr>
          <w:lang w:val="en-GB" w:eastAsia="nl-BE"/>
        </w:rPr>
        <w:lastRenderedPageBreak/>
        <w:t>GENE brings together Ministries, Agencies and other bodies that develop national policy and provide funding for Global Education in European countries. Ministries and Agencies participating in GENE combine their expertise through structured networking, sharing strategies, and a peer learning approach that leads to enhanced results nationally.</w:t>
      </w:r>
      <w:r>
        <w:rPr>
          <w:lang w:val="en-GB" w:eastAsia="nl-BE"/>
        </w:rPr>
        <w:t xml:space="preserve"> </w:t>
      </w:r>
      <w:r w:rsidRPr="007B0D58">
        <w:rPr>
          <w:lang w:val="en-GB" w:eastAsia="nl-BE"/>
        </w:rPr>
        <w:t>Starting in 2001 with 6 national institutions from 6 countries, GENE has now grown to facilitate the sharing of policy learning between over 40 Ministries and Agencies and other bodies from over 25 countries, through the regular GENE roundtables and networking mechanisms.</w:t>
      </w:r>
    </w:p>
    <w:p w14:paraId="50252057" w14:textId="025472FE" w:rsidR="008B6530" w:rsidRDefault="008B6530" w:rsidP="007B0D58">
      <w:pPr>
        <w:jc w:val="both"/>
        <w:rPr>
          <w:lang w:val="en-GB" w:eastAsia="nl-BE"/>
        </w:rPr>
      </w:pPr>
      <w:r w:rsidRPr="008B6530">
        <w:rPr>
          <w:lang w:val="en-GB" w:eastAsia="nl-BE"/>
        </w:rPr>
        <w:t xml:space="preserve">The main aim of the process </w:t>
      </w:r>
      <w:r>
        <w:rPr>
          <w:lang w:val="en-GB" w:eastAsia="nl-BE"/>
        </w:rPr>
        <w:t xml:space="preserve">of the peer reviews </w:t>
      </w:r>
      <w:r w:rsidRPr="008B6530">
        <w:rPr>
          <w:lang w:val="en-GB" w:eastAsia="nl-BE"/>
        </w:rPr>
        <w:t>is to increase and improve the structures for, support for, access to, and results of Global Education in European countries</w:t>
      </w:r>
      <w:r>
        <w:rPr>
          <w:lang w:val="en-GB" w:eastAsia="nl-BE"/>
        </w:rPr>
        <w:t xml:space="preserve">. The peer review in Belgium included a general presentation of the structure, good practices related to development education/world citizenship education, obstacles that are being faced as well as challenges, dreams, and innovative ideas. </w:t>
      </w:r>
    </w:p>
    <w:p w14:paraId="05AB6485" w14:textId="512CD5C5" w:rsidR="008B6530" w:rsidRDefault="00A138FA" w:rsidP="008B6530">
      <w:pPr>
        <w:jc w:val="both"/>
        <w:rPr>
          <w:lang w:val="en-GB" w:eastAsia="nl-BE"/>
        </w:rPr>
      </w:pPr>
      <w:hyperlink r:id="rId20" w:history="1">
        <w:r w:rsidR="008B6530" w:rsidRPr="006E3934">
          <w:rPr>
            <w:rStyle w:val="Hyperlink"/>
            <w:lang w:val="en-GB" w:eastAsia="nl-BE"/>
          </w:rPr>
          <w:t>http://gene.eu/</w:t>
        </w:r>
      </w:hyperlink>
    </w:p>
    <w:p w14:paraId="7CCC2594" w14:textId="77777777" w:rsidR="008B6530" w:rsidRPr="007B0D58" w:rsidRDefault="008B6530" w:rsidP="008B6530">
      <w:pPr>
        <w:jc w:val="both"/>
        <w:rPr>
          <w:lang w:val="en-GB" w:eastAsia="nl-BE"/>
        </w:rPr>
      </w:pPr>
    </w:p>
    <w:p w14:paraId="16258CBF" w14:textId="77777777" w:rsidR="007B0D58" w:rsidRPr="007B0D58" w:rsidRDefault="007B0D58" w:rsidP="007B0D58">
      <w:pPr>
        <w:spacing w:after="160" w:line="259" w:lineRule="auto"/>
        <w:jc w:val="both"/>
        <w:rPr>
          <w:lang w:val="en-GB"/>
        </w:rPr>
      </w:pPr>
    </w:p>
    <w:sectPr w:rsidR="007B0D58" w:rsidRPr="007B0D58" w:rsidSect="00CB238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A138FA">
          <w:rPr>
            <w:noProof/>
          </w:rPr>
          <w:t>1</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3D4DE206" w:rsidR="007916DD" w:rsidRDefault="007916DD" w:rsidP="00245496">
    <w:pPr>
      <w:pStyle w:val="Koptekst"/>
    </w:pPr>
    <w:r>
      <w:rPr>
        <w:noProof/>
        <w:lang w:val="en-GB" w:eastAsia="en-GB"/>
      </w:rPr>
      <w:drawing>
        <wp:anchor distT="0" distB="0" distL="114300" distR="114300" simplePos="0" relativeHeight="251658240"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E45241">
      <w:t>EUN/GA/2016/DOC/023</w:t>
    </w:r>
  </w:p>
  <w:p w14:paraId="70DE29BE" w14:textId="768367B9" w:rsidR="007916DD" w:rsidRDefault="007F0DAB" w:rsidP="00245496">
    <w:pPr>
      <w:pStyle w:val="Koptekst"/>
    </w:pPr>
    <w:r>
      <w:t>29 May</w:t>
    </w:r>
    <w:r w:rsidR="007916DD">
      <w:t xml:space="preserve"> 2016</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B53"/>
    <w:multiLevelType w:val="hybridMultilevel"/>
    <w:tmpl w:val="CBA899FE"/>
    <w:lvl w:ilvl="0" w:tplc="70AE5D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349ED"/>
    <w:multiLevelType w:val="hybridMultilevel"/>
    <w:tmpl w:val="77D0D50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34F01"/>
    <w:multiLevelType w:val="hybridMultilevel"/>
    <w:tmpl w:val="4B6A8CE4"/>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2991F86"/>
    <w:multiLevelType w:val="hybridMultilevel"/>
    <w:tmpl w:val="3DE2573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40C4CDA"/>
    <w:multiLevelType w:val="multilevel"/>
    <w:tmpl w:val="2B1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055803"/>
    <w:multiLevelType w:val="hybridMultilevel"/>
    <w:tmpl w:val="891680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3D2FC5"/>
    <w:multiLevelType w:val="hybridMultilevel"/>
    <w:tmpl w:val="C876F17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8809EF"/>
    <w:multiLevelType w:val="hybridMultilevel"/>
    <w:tmpl w:val="1DA6BA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B1276A"/>
    <w:multiLevelType w:val="hybridMultilevel"/>
    <w:tmpl w:val="5C4072F8"/>
    <w:lvl w:ilvl="0" w:tplc="4C8E4F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5072AEB"/>
    <w:multiLevelType w:val="hybridMultilevel"/>
    <w:tmpl w:val="865CDC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9926AB"/>
    <w:multiLevelType w:val="hybridMultilevel"/>
    <w:tmpl w:val="709CB26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6608FC"/>
    <w:multiLevelType w:val="hybridMultilevel"/>
    <w:tmpl w:val="BD6C5CC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713B7E"/>
    <w:multiLevelType w:val="hybridMultilevel"/>
    <w:tmpl w:val="074C4E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BF6AF9"/>
    <w:multiLevelType w:val="hybridMultilevel"/>
    <w:tmpl w:val="5E183A5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CE092F"/>
    <w:multiLevelType w:val="hybridMultilevel"/>
    <w:tmpl w:val="0672BA7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A246C3"/>
    <w:multiLevelType w:val="hybridMultilevel"/>
    <w:tmpl w:val="A9EC6C3A"/>
    <w:lvl w:ilvl="0" w:tplc="B1720394">
      <w:start w:val="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F1454D"/>
    <w:multiLevelType w:val="hybridMultilevel"/>
    <w:tmpl w:val="F17CB916"/>
    <w:lvl w:ilvl="0" w:tplc="33FCBD42">
      <w:start w:val="1"/>
      <w:numFmt w:val="bullet"/>
      <w:lvlText w:val=""/>
      <w:lvlJc w:val="left"/>
      <w:pPr>
        <w:ind w:left="720" w:hanging="360"/>
      </w:pPr>
      <w:rPr>
        <w:rFonts w:ascii="Symbol" w:hAnsi="Symbol" w:hint="default"/>
      </w:rPr>
    </w:lvl>
    <w:lvl w:ilvl="1" w:tplc="067C4048">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284252"/>
    <w:multiLevelType w:val="hybridMultilevel"/>
    <w:tmpl w:val="2FB461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833523"/>
    <w:multiLevelType w:val="hybridMultilevel"/>
    <w:tmpl w:val="93A241D4"/>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2E15979"/>
    <w:multiLevelType w:val="hybridMultilevel"/>
    <w:tmpl w:val="84A07EC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92473D"/>
    <w:multiLevelType w:val="hybridMultilevel"/>
    <w:tmpl w:val="40068D4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7C1C42"/>
    <w:multiLevelType w:val="hybridMultilevel"/>
    <w:tmpl w:val="67C45FD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FB17D1"/>
    <w:multiLevelType w:val="multilevel"/>
    <w:tmpl w:val="A72C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C050B"/>
    <w:multiLevelType w:val="hybridMultilevel"/>
    <w:tmpl w:val="464A02A4"/>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5FDB19A0"/>
    <w:multiLevelType w:val="multilevel"/>
    <w:tmpl w:val="E3082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7" w15:restartNumberingAfterBreak="0">
    <w:nsid w:val="62647366"/>
    <w:multiLevelType w:val="hybridMultilevel"/>
    <w:tmpl w:val="D7E404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7A02DB"/>
    <w:multiLevelType w:val="hybridMultilevel"/>
    <w:tmpl w:val="8500F15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30" w15:restartNumberingAfterBreak="0">
    <w:nsid w:val="68DA51C3"/>
    <w:multiLevelType w:val="hybridMultilevel"/>
    <w:tmpl w:val="E240614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B91022"/>
    <w:multiLevelType w:val="hybridMultilevel"/>
    <w:tmpl w:val="2744CAC6"/>
    <w:lvl w:ilvl="0" w:tplc="400C634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07F0EC4"/>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B63398"/>
    <w:multiLevelType w:val="hybridMultilevel"/>
    <w:tmpl w:val="3DA662F8"/>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3A27046"/>
    <w:multiLevelType w:val="hybridMultilevel"/>
    <w:tmpl w:val="051EC35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4B63E39"/>
    <w:multiLevelType w:val="hybridMultilevel"/>
    <w:tmpl w:val="3D00955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A310553"/>
    <w:multiLevelType w:val="multilevel"/>
    <w:tmpl w:val="ED26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F1760"/>
    <w:multiLevelType w:val="hybridMultilevel"/>
    <w:tmpl w:val="DE1430B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9"/>
  </w:num>
  <w:num w:numId="4">
    <w:abstractNumId w:val="13"/>
  </w:num>
  <w:num w:numId="5">
    <w:abstractNumId w:val="36"/>
  </w:num>
  <w:num w:numId="6">
    <w:abstractNumId w:val="25"/>
  </w:num>
  <w:num w:numId="7">
    <w:abstractNumId w:val="3"/>
  </w:num>
  <w:num w:numId="8">
    <w:abstractNumId w:val="20"/>
  </w:num>
  <w:num w:numId="9">
    <w:abstractNumId w:val="25"/>
    <w:lvlOverride w:ilvl="0">
      <w:startOverride w:val="1"/>
    </w:lvlOverride>
  </w:num>
  <w:num w:numId="10">
    <w:abstractNumId w:val="21"/>
  </w:num>
  <w:num w:numId="11">
    <w:abstractNumId w:val="35"/>
  </w:num>
  <w:num w:numId="12">
    <w:abstractNumId w:val="17"/>
  </w:num>
  <w:num w:numId="13">
    <w:abstractNumId w:val="25"/>
    <w:lvlOverride w:ilvl="0">
      <w:startOverride w:val="3"/>
    </w:lvlOverride>
  </w:num>
  <w:num w:numId="14">
    <w:abstractNumId w:val="14"/>
  </w:num>
  <w:num w:numId="15">
    <w:abstractNumId w:val="25"/>
    <w:lvlOverride w:ilvl="0">
      <w:startOverride w:val="1"/>
    </w:lvlOverride>
  </w:num>
  <w:num w:numId="16">
    <w:abstractNumId w:val="30"/>
  </w:num>
  <w:num w:numId="17">
    <w:abstractNumId w:val="38"/>
  </w:num>
  <w:num w:numId="18">
    <w:abstractNumId w:val="7"/>
  </w:num>
  <w:num w:numId="19">
    <w:abstractNumId w:val="15"/>
  </w:num>
  <w:num w:numId="20">
    <w:abstractNumId w:val="0"/>
  </w:num>
  <w:num w:numId="21">
    <w:abstractNumId w:val="16"/>
  </w:num>
  <w:num w:numId="22">
    <w:abstractNumId w:val="9"/>
  </w:num>
  <w:num w:numId="23">
    <w:abstractNumId w:val="27"/>
  </w:num>
  <w:num w:numId="24">
    <w:abstractNumId w:val="10"/>
  </w:num>
  <w:num w:numId="25">
    <w:abstractNumId w:val="2"/>
  </w:num>
  <w:num w:numId="26">
    <w:abstractNumId w:val="11"/>
  </w:num>
  <w:num w:numId="27">
    <w:abstractNumId w:val="18"/>
  </w:num>
  <w:num w:numId="28">
    <w:abstractNumId w:val="33"/>
  </w:num>
  <w:num w:numId="29">
    <w:abstractNumId w:val="26"/>
  </w:num>
  <w:num w:numId="30">
    <w:abstractNumId w:val="26"/>
    <w:lvlOverride w:ilvl="0">
      <w:startOverride w:val="1"/>
    </w:lvlOverride>
  </w:num>
  <w:num w:numId="31">
    <w:abstractNumId w:val="22"/>
  </w:num>
  <w:num w:numId="32">
    <w:abstractNumId w:val="24"/>
  </w:num>
  <w:num w:numId="33">
    <w:abstractNumId w:val="4"/>
  </w:num>
  <w:num w:numId="34">
    <w:abstractNumId w:val="37"/>
  </w:num>
  <w:num w:numId="35">
    <w:abstractNumId w:val="23"/>
  </w:num>
  <w:num w:numId="36">
    <w:abstractNumId w:val="12"/>
  </w:num>
  <w:num w:numId="37">
    <w:abstractNumId w:val="32"/>
  </w:num>
  <w:num w:numId="38">
    <w:abstractNumId w:val="8"/>
  </w:num>
  <w:num w:numId="39">
    <w:abstractNumId w:val="6"/>
  </w:num>
  <w:num w:numId="40">
    <w:abstractNumId w:val="1"/>
  </w:num>
  <w:num w:numId="41">
    <w:abstractNumId w:val="28"/>
  </w:num>
  <w:num w:numId="42">
    <w:abstractNumId w:val="34"/>
  </w:num>
  <w:num w:numId="4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83891"/>
    <w:rsid w:val="000B408C"/>
    <w:rsid w:val="000C2C87"/>
    <w:rsid w:val="000D57A1"/>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24E"/>
    <w:rsid w:val="002A14CC"/>
    <w:rsid w:val="002A2F9C"/>
    <w:rsid w:val="002B415B"/>
    <w:rsid w:val="002E59EE"/>
    <w:rsid w:val="003072A4"/>
    <w:rsid w:val="00312605"/>
    <w:rsid w:val="00350088"/>
    <w:rsid w:val="00351AB2"/>
    <w:rsid w:val="00360EE8"/>
    <w:rsid w:val="00371B86"/>
    <w:rsid w:val="00375AF6"/>
    <w:rsid w:val="00384582"/>
    <w:rsid w:val="00393784"/>
    <w:rsid w:val="003F5B0E"/>
    <w:rsid w:val="004170F5"/>
    <w:rsid w:val="00423AAF"/>
    <w:rsid w:val="0043296E"/>
    <w:rsid w:val="00443D4E"/>
    <w:rsid w:val="00476EB1"/>
    <w:rsid w:val="00484017"/>
    <w:rsid w:val="004A4C65"/>
    <w:rsid w:val="004C0FCB"/>
    <w:rsid w:val="004C1E0D"/>
    <w:rsid w:val="004D59B3"/>
    <w:rsid w:val="004E4BC2"/>
    <w:rsid w:val="004F207E"/>
    <w:rsid w:val="004F2C25"/>
    <w:rsid w:val="004F6CA1"/>
    <w:rsid w:val="00501C8C"/>
    <w:rsid w:val="00502206"/>
    <w:rsid w:val="00544F23"/>
    <w:rsid w:val="00566E76"/>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2116E"/>
    <w:rsid w:val="007916DD"/>
    <w:rsid w:val="007A4137"/>
    <w:rsid w:val="007B0D58"/>
    <w:rsid w:val="007B166F"/>
    <w:rsid w:val="007B6B64"/>
    <w:rsid w:val="007E2BF5"/>
    <w:rsid w:val="007F09DE"/>
    <w:rsid w:val="007F0DAB"/>
    <w:rsid w:val="008003FA"/>
    <w:rsid w:val="00816FDD"/>
    <w:rsid w:val="0082114C"/>
    <w:rsid w:val="0083516D"/>
    <w:rsid w:val="00873F0B"/>
    <w:rsid w:val="008A59C4"/>
    <w:rsid w:val="008B51B4"/>
    <w:rsid w:val="008B6530"/>
    <w:rsid w:val="008D7BAD"/>
    <w:rsid w:val="008F0B76"/>
    <w:rsid w:val="0094698F"/>
    <w:rsid w:val="009473A8"/>
    <w:rsid w:val="00950233"/>
    <w:rsid w:val="00953C92"/>
    <w:rsid w:val="00954862"/>
    <w:rsid w:val="00970D28"/>
    <w:rsid w:val="00975A29"/>
    <w:rsid w:val="00981548"/>
    <w:rsid w:val="009A133F"/>
    <w:rsid w:val="009A2516"/>
    <w:rsid w:val="009C4A23"/>
    <w:rsid w:val="009D0BD2"/>
    <w:rsid w:val="00A05AC0"/>
    <w:rsid w:val="00A138FA"/>
    <w:rsid w:val="00A22EA7"/>
    <w:rsid w:val="00A342DB"/>
    <w:rsid w:val="00A57789"/>
    <w:rsid w:val="00A767AE"/>
    <w:rsid w:val="00A82454"/>
    <w:rsid w:val="00A973A6"/>
    <w:rsid w:val="00AB322A"/>
    <w:rsid w:val="00AC04B2"/>
    <w:rsid w:val="00AC5644"/>
    <w:rsid w:val="00AD4976"/>
    <w:rsid w:val="00B067D8"/>
    <w:rsid w:val="00B67126"/>
    <w:rsid w:val="00B873C2"/>
    <w:rsid w:val="00B87F95"/>
    <w:rsid w:val="00BF2B73"/>
    <w:rsid w:val="00C16E2F"/>
    <w:rsid w:val="00C170C0"/>
    <w:rsid w:val="00C2654E"/>
    <w:rsid w:val="00C27562"/>
    <w:rsid w:val="00C551AA"/>
    <w:rsid w:val="00C77F18"/>
    <w:rsid w:val="00C82266"/>
    <w:rsid w:val="00C83E57"/>
    <w:rsid w:val="00CA24B9"/>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1098E"/>
    <w:rsid w:val="00E3019A"/>
    <w:rsid w:val="00E344F9"/>
    <w:rsid w:val="00E44461"/>
    <w:rsid w:val="00E45241"/>
    <w:rsid w:val="00E90D9E"/>
    <w:rsid w:val="00EC024C"/>
    <w:rsid w:val="00F112E1"/>
    <w:rsid w:val="00F22042"/>
    <w:rsid w:val="00F266BE"/>
    <w:rsid w:val="00F328B6"/>
    <w:rsid w:val="00F41FED"/>
    <w:rsid w:val="00F70054"/>
    <w:rsid w:val="00F74945"/>
    <w:rsid w:val="00F96A8F"/>
    <w:rsid w:val="00FB4B33"/>
    <w:rsid w:val="00FB7FC3"/>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29"/>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29"/>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29"/>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29"/>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3"/>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9365">
      <w:bodyDiv w:val="1"/>
      <w:marLeft w:val="0"/>
      <w:marRight w:val="0"/>
      <w:marTop w:val="0"/>
      <w:marBottom w:val="0"/>
      <w:divBdr>
        <w:top w:val="none" w:sz="0" w:space="0" w:color="auto"/>
        <w:left w:val="none" w:sz="0" w:space="0" w:color="auto"/>
        <w:bottom w:val="none" w:sz="0" w:space="0" w:color="auto"/>
        <w:right w:val="none" w:sz="0" w:space="0" w:color="auto"/>
      </w:divBdr>
      <w:divsChild>
        <w:div w:id="266162256">
          <w:marLeft w:val="0"/>
          <w:marRight w:val="0"/>
          <w:marTop w:val="0"/>
          <w:marBottom w:val="0"/>
          <w:divBdr>
            <w:top w:val="none" w:sz="0" w:space="0" w:color="auto"/>
            <w:left w:val="none" w:sz="0" w:space="0" w:color="auto"/>
            <w:bottom w:val="none" w:sz="0" w:space="0" w:color="auto"/>
            <w:right w:val="none" w:sz="0" w:space="0" w:color="auto"/>
          </w:divBdr>
          <w:divsChild>
            <w:div w:id="393164601">
              <w:marLeft w:val="0"/>
              <w:marRight w:val="0"/>
              <w:marTop w:val="0"/>
              <w:marBottom w:val="0"/>
              <w:divBdr>
                <w:top w:val="none" w:sz="0" w:space="0" w:color="auto"/>
                <w:left w:val="none" w:sz="0" w:space="0" w:color="auto"/>
                <w:bottom w:val="none" w:sz="0" w:space="0" w:color="auto"/>
                <w:right w:val="none" w:sz="0" w:space="0" w:color="auto"/>
              </w:divBdr>
              <w:divsChild>
                <w:div w:id="120609715">
                  <w:marLeft w:val="0"/>
                  <w:marRight w:val="0"/>
                  <w:marTop w:val="0"/>
                  <w:marBottom w:val="0"/>
                  <w:divBdr>
                    <w:top w:val="none" w:sz="0" w:space="0" w:color="auto"/>
                    <w:left w:val="none" w:sz="0" w:space="0" w:color="auto"/>
                    <w:bottom w:val="none" w:sz="0" w:space="0" w:color="auto"/>
                    <w:right w:val="none" w:sz="0" w:space="0" w:color="auto"/>
                  </w:divBdr>
                  <w:divsChild>
                    <w:div w:id="518277782">
                      <w:marLeft w:val="0"/>
                      <w:marRight w:val="0"/>
                      <w:marTop w:val="0"/>
                      <w:marBottom w:val="0"/>
                      <w:divBdr>
                        <w:top w:val="none" w:sz="0" w:space="0" w:color="auto"/>
                        <w:left w:val="none" w:sz="0" w:space="0" w:color="auto"/>
                        <w:bottom w:val="none" w:sz="0" w:space="0" w:color="auto"/>
                        <w:right w:val="none" w:sz="0" w:space="0" w:color="auto"/>
                      </w:divBdr>
                      <w:divsChild>
                        <w:div w:id="424884065">
                          <w:marLeft w:val="-225"/>
                          <w:marRight w:val="-225"/>
                          <w:marTop w:val="0"/>
                          <w:marBottom w:val="0"/>
                          <w:divBdr>
                            <w:top w:val="none" w:sz="0" w:space="0" w:color="auto"/>
                            <w:left w:val="none" w:sz="0" w:space="0" w:color="auto"/>
                            <w:bottom w:val="none" w:sz="0" w:space="0" w:color="auto"/>
                            <w:right w:val="none" w:sz="0" w:space="0" w:color="auto"/>
                          </w:divBdr>
                          <w:divsChild>
                            <w:div w:id="1638686604">
                              <w:marLeft w:val="0"/>
                              <w:marRight w:val="0"/>
                              <w:marTop w:val="0"/>
                              <w:marBottom w:val="0"/>
                              <w:divBdr>
                                <w:top w:val="none" w:sz="0" w:space="0" w:color="auto"/>
                                <w:left w:val="none" w:sz="0" w:space="0" w:color="auto"/>
                                <w:bottom w:val="none" w:sz="0" w:space="0" w:color="auto"/>
                                <w:right w:val="none" w:sz="0" w:space="0" w:color="auto"/>
                              </w:divBdr>
                              <w:divsChild>
                                <w:div w:id="532697023">
                                  <w:marLeft w:val="0"/>
                                  <w:marRight w:val="0"/>
                                  <w:marTop w:val="0"/>
                                  <w:marBottom w:val="0"/>
                                  <w:divBdr>
                                    <w:top w:val="none" w:sz="0" w:space="0" w:color="auto"/>
                                    <w:left w:val="none" w:sz="0" w:space="0" w:color="auto"/>
                                    <w:bottom w:val="none" w:sz="0" w:space="0" w:color="auto"/>
                                    <w:right w:val="none" w:sz="0" w:space="0" w:color="auto"/>
                                  </w:divBdr>
                                  <w:divsChild>
                                    <w:div w:id="794062496">
                                      <w:marLeft w:val="0"/>
                                      <w:marRight w:val="0"/>
                                      <w:marTop w:val="0"/>
                                      <w:marBottom w:val="0"/>
                                      <w:divBdr>
                                        <w:top w:val="none" w:sz="0" w:space="0" w:color="auto"/>
                                        <w:left w:val="none" w:sz="0" w:space="0" w:color="auto"/>
                                        <w:bottom w:val="none" w:sz="0" w:space="0" w:color="auto"/>
                                        <w:right w:val="none" w:sz="0" w:space="0" w:color="auto"/>
                                      </w:divBdr>
                                      <w:divsChild>
                                        <w:div w:id="670260632">
                                          <w:marLeft w:val="0"/>
                                          <w:marRight w:val="0"/>
                                          <w:marTop w:val="0"/>
                                          <w:marBottom w:val="0"/>
                                          <w:divBdr>
                                            <w:top w:val="none" w:sz="0" w:space="0" w:color="auto"/>
                                            <w:left w:val="none" w:sz="0" w:space="0" w:color="auto"/>
                                            <w:bottom w:val="none" w:sz="0" w:space="0" w:color="auto"/>
                                            <w:right w:val="none" w:sz="0" w:space="0" w:color="auto"/>
                                          </w:divBdr>
                                          <w:divsChild>
                                            <w:div w:id="1582984868">
                                              <w:marLeft w:val="0"/>
                                              <w:marRight w:val="0"/>
                                              <w:marTop w:val="0"/>
                                              <w:marBottom w:val="0"/>
                                              <w:divBdr>
                                                <w:top w:val="none" w:sz="0" w:space="0" w:color="auto"/>
                                                <w:left w:val="none" w:sz="0" w:space="0" w:color="auto"/>
                                                <w:bottom w:val="none" w:sz="0" w:space="0" w:color="auto"/>
                                                <w:right w:val="none" w:sz="0" w:space="0" w:color="auto"/>
                                              </w:divBdr>
                                              <w:divsChild>
                                                <w:div w:id="13494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361994">
      <w:bodyDiv w:val="1"/>
      <w:marLeft w:val="0"/>
      <w:marRight w:val="0"/>
      <w:marTop w:val="0"/>
      <w:marBottom w:val="0"/>
      <w:divBdr>
        <w:top w:val="none" w:sz="0" w:space="0" w:color="auto"/>
        <w:left w:val="none" w:sz="0" w:space="0" w:color="auto"/>
        <w:bottom w:val="none" w:sz="0" w:space="0" w:color="auto"/>
        <w:right w:val="none" w:sz="0" w:space="0" w:color="auto"/>
      </w:divBdr>
      <w:divsChild>
        <w:div w:id="429401216">
          <w:marLeft w:val="0"/>
          <w:marRight w:val="0"/>
          <w:marTop w:val="0"/>
          <w:marBottom w:val="0"/>
          <w:divBdr>
            <w:top w:val="none" w:sz="0" w:space="0" w:color="auto"/>
            <w:left w:val="none" w:sz="0" w:space="0" w:color="auto"/>
            <w:bottom w:val="none" w:sz="0" w:space="0" w:color="auto"/>
            <w:right w:val="none" w:sz="0" w:space="0" w:color="auto"/>
          </w:divBdr>
          <w:divsChild>
            <w:div w:id="1554270297">
              <w:marLeft w:val="0"/>
              <w:marRight w:val="0"/>
              <w:marTop w:val="0"/>
              <w:marBottom w:val="0"/>
              <w:divBdr>
                <w:top w:val="none" w:sz="0" w:space="0" w:color="auto"/>
                <w:left w:val="none" w:sz="0" w:space="0" w:color="auto"/>
                <w:bottom w:val="none" w:sz="0" w:space="0" w:color="auto"/>
                <w:right w:val="none" w:sz="0" w:space="0" w:color="auto"/>
              </w:divBdr>
              <w:divsChild>
                <w:div w:id="261498698">
                  <w:marLeft w:val="0"/>
                  <w:marRight w:val="0"/>
                  <w:marTop w:val="0"/>
                  <w:marBottom w:val="0"/>
                  <w:divBdr>
                    <w:top w:val="none" w:sz="0" w:space="0" w:color="auto"/>
                    <w:left w:val="none" w:sz="0" w:space="0" w:color="auto"/>
                    <w:bottom w:val="none" w:sz="0" w:space="0" w:color="auto"/>
                    <w:right w:val="none" w:sz="0" w:space="0" w:color="auto"/>
                  </w:divBdr>
                  <w:divsChild>
                    <w:div w:id="1006981570">
                      <w:marLeft w:val="0"/>
                      <w:marRight w:val="0"/>
                      <w:marTop w:val="0"/>
                      <w:marBottom w:val="0"/>
                      <w:divBdr>
                        <w:top w:val="none" w:sz="0" w:space="0" w:color="auto"/>
                        <w:left w:val="none" w:sz="0" w:space="0" w:color="auto"/>
                        <w:bottom w:val="none" w:sz="0" w:space="0" w:color="auto"/>
                        <w:right w:val="none" w:sz="0" w:space="0" w:color="auto"/>
                      </w:divBdr>
                      <w:divsChild>
                        <w:div w:id="2094932479">
                          <w:marLeft w:val="0"/>
                          <w:marRight w:val="0"/>
                          <w:marTop w:val="0"/>
                          <w:marBottom w:val="0"/>
                          <w:divBdr>
                            <w:top w:val="none" w:sz="0" w:space="0" w:color="auto"/>
                            <w:left w:val="none" w:sz="0" w:space="0" w:color="auto"/>
                            <w:bottom w:val="none" w:sz="0" w:space="0" w:color="auto"/>
                            <w:right w:val="none" w:sz="0" w:space="0" w:color="auto"/>
                          </w:divBdr>
                          <w:divsChild>
                            <w:div w:id="1724717184">
                              <w:marLeft w:val="0"/>
                              <w:marRight w:val="0"/>
                              <w:marTop w:val="0"/>
                              <w:marBottom w:val="0"/>
                              <w:divBdr>
                                <w:top w:val="none" w:sz="0" w:space="0" w:color="auto"/>
                                <w:left w:val="none" w:sz="0" w:space="0" w:color="auto"/>
                                <w:bottom w:val="none" w:sz="0" w:space="0" w:color="auto"/>
                                <w:right w:val="none" w:sz="0" w:space="0" w:color="auto"/>
                              </w:divBdr>
                              <w:divsChild>
                                <w:div w:id="936209592">
                                  <w:marLeft w:val="0"/>
                                  <w:marRight w:val="0"/>
                                  <w:marTop w:val="0"/>
                                  <w:marBottom w:val="0"/>
                                  <w:divBdr>
                                    <w:top w:val="none" w:sz="0" w:space="0" w:color="auto"/>
                                    <w:left w:val="none" w:sz="0" w:space="0" w:color="auto"/>
                                    <w:bottom w:val="none" w:sz="0" w:space="0" w:color="auto"/>
                                    <w:right w:val="none" w:sz="0" w:space="0" w:color="auto"/>
                                  </w:divBdr>
                                  <w:divsChild>
                                    <w:div w:id="1891189175">
                                      <w:marLeft w:val="0"/>
                                      <w:marRight w:val="0"/>
                                      <w:marTop w:val="0"/>
                                      <w:marBottom w:val="0"/>
                                      <w:divBdr>
                                        <w:top w:val="none" w:sz="0" w:space="0" w:color="auto"/>
                                        <w:left w:val="none" w:sz="0" w:space="0" w:color="auto"/>
                                        <w:bottom w:val="none" w:sz="0" w:space="0" w:color="auto"/>
                                        <w:right w:val="none" w:sz="0" w:space="0" w:color="auto"/>
                                      </w:divBdr>
                                      <w:divsChild>
                                        <w:div w:id="421412181">
                                          <w:marLeft w:val="0"/>
                                          <w:marRight w:val="0"/>
                                          <w:marTop w:val="0"/>
                                          <w:marBottom w:val="0"/>
                                          <w:divBdr>
                                            <w:top w:val="none" w:sz="0" w:space="0" w:color="auto"/>
                                            <w:left w:val="none" w:sz="0" w:space="0" w:color="auto"/>
                                            <w:bottom w:val="none" w:sz="0" w:space="0" w:color="auto"/>
                                            <w:right w:val="none" w:sz="0" w:space="0" w:color="auto"/>
                                          </w:divBdr>
                                          <w:divsChild>
                                            <w:div w:id="880482757">
                                              <w:marLeft w:val="0"/>
                                              <w:marRight w:val="0"/>
                                              <w:marTop w:val="0"/>
                                              <w:marBottom w:val="0"/>
                                              <w:divBdr>
                                                <w:top w:val="none" w:sz="0" w:space="0" w:color="auto"/>
                                                <w:left w:val="none" w:sz="0" w:space="0" w:color="auto"/>
                                                <w:bottom w:val="none" w:sz="0" w:space="0" w:color="auto"/>
                                                <w:right w:val="none" w:sz="0" w:space="0" w:color="auto"/>
                                              </w:divBdr>
                                              <w:divsChild>
                                                <w:div w:id="20858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824954">
      <w:bodyDiv w:val="1"/>
      <w:marLeft w:val="0"/>
      <w:marRight w:val="0"/>
      <w:marTop w:val="0"/>
      <w:marBottom w:val="0"/>
      <w:divBdr>
        <w:top w:val="none" w:sz="0" w:space="0" w:color="auto"/>
        <w:left w:val="none" w:sz="0" w:space="0" w:color="auto"/>
        <w:bottom w:val="none" w:sz="0" w:space="0" w:color="auto"/>
        <w:right w:val="none" w:sz="0" w:space="0" w:color="auto"/>
      </w:divBdr>
      <w:divsChild>
        <w:div w:id="1662195146">
          <w:marLeft w:val="0"/>
          <w:marRight w:val="0"/>
          <w:marTop w:val="0"/>
          <w:marBottom w:val="0"/>
          <w:divBdr>
            <w:top w:val="none" w:sz="0" w:space="0" w:color="auto"/>
            <w:left w:val="none" w:sz="0" w:space="0" w:color="auto"/>
            <w:bottom w:val="none" w:sz="0" w:space="0" w:color="auto"/>
            <w:right w:val="none" w:sz="0" w:space="0" w:color="auto"/>
          </w:divBdr>
          <w:divsChild>
            <w:div w:id="2101441707">
              <w:marLeft w:val="0"/>
              <w:marRight w:val="0"/>
              <w:marTop w:val="0"/>
              <w:marBottom w:val="0"/>
              <w:divBdr>
                <w:top w:val="none" w:sz="0" w:space="0" w:color="auto"/>
                <w:left w:val="none" w:sz="0" w:space="0" w:color="auto"/>
                <w:bottom w:val="none" w:sz="0" w:space="0" w:color="auto"/>
                <w:right w:val="none" w:sz="0" w:space="0" w:color="auto"/>
              </w:divBdr>
              <w:divsChild>
                <w:div w:id="1282374538">
                  <w:marLeft w:val="0"/>
                  <w:marRight w:val="0"/>
                  <w:marTop w:val="0"/>
                  <w:marBottom w:val="0"/>
                  <w:divBdr>
                    <w:top w:val="none" w:sz="0" w:space="0" w:color="auto"/>
                    <w:left w:val="none" w:sz="0" w:space="0" w:color="auto"/>
                    <w:bottom w:val="none" w:sz="0" w:space="0" w:color="auto"/>
                    <w:right w:val="none" w:sz="0" w:space="0" w:color="auto"/>
                  </w:divBdr>
                  <w:divsChild>
                    <w:div w:id="3047411">
                      <w:marLeft w:val="0"/>
                      <w:marRight w:val="0"/>
                      <w:marTop w:val="0"/>
                      <w:marBottom w:val="0"/>
                      <w:divBdr>
                        <w:top w:val="none" w:sz="0" w:space="0" w:color="auto"/>
                        <w:left w:val="none" w:sz="0" w:space="0" w:color="auto"/>
                        <w:bottom w:val="none" w:sz="0" w:space="0" w:color="auto"/>
                        <w:right w:val="none" w:sz="0" w:space="0" w:color="auto"/>
                      </w:divBdr>
                      <w:divsChild>
                        <w:div w:id="120998116">
                          <w:marLeft w:val="0"/>
                          <w:marRight w:val="0"/>
                          <w:marTop w:val="0"/>
                          <w:marBottom w:val="0"/>
                          <w:divBdr>
                            <w:top w:val="none" w:sz="0" w:space="0" w:color="auto"/>
                            <w:left w:val="none" w:sz="0" w:space="0" w:color="auto"/>
                            <w:bottom w:val="none" w:sz="0" w:space="0" w:color="auto"/>
                            <w:right w:val="none" w:sz="0" w:space="0" w:color="auto"/>
                          </w:divBdr>
                          <w:divsChild>
                            <w:div w:id="475801846">
                              <w:marLeft w:val="0"/>
                              <w:marRight w:val="0"/>
                              <w:marTop w:val="0"/>
                              <w:marBottom w:val="0"/>
                              <w:divBdr>
                                <w:top w:val="none" w:sz="0" w:space="0" w:color="auto"/>
                                <w:left w:val="none" w:sz="0" w:space="0" w:color="auto"/>
                                <w:bottom w:val="none" w:sz="0" w:space="0" w:color="auto"/>
                                <w:right w:val="none" w:sz="0" w:space="0" w:color="auto"/>
                              </w:divBdr>
                              <w:divsChild>
                                <w:div w:id="1549877053">
                                  <w:marLeft w:val="0"/>
                                  <w:marRight w:val="0"/>
                                  <w:marTop w:val="0"/>
                                  <w:marBottom w:val="0"/>
                                  <w:divBdr>
                                    <w:top w:val="none" w:sz="0" w:space="0" w:color="auto"/>
                                    <w:left w:val="none" w:sz="0" w:space="0" w:color="auto"/>
                                    <w:bottom w:val="none" w:sz="0" w:space="0" w:color="auto"/>
                                    <w:right w:val="none" w:sz="0" w:space="0" w:color="auto"/>
                                  </w:divBdr>
                                  <w:divsChild>
                                    <w:div w:id="183522329">
                                      <w:marLeft w:val="0"/>
                                      <w:marRight w:val="0"/>
                                      <w:marTop w:val="0"/>
                                      <w:marBottom w:val="0"/>
                                      <w:divBdr>
                                        <w:top w:val="none" w:sz="0" w:space="0" w:color="auto"/>
                                        <w:left w:val="none" w:sz="0" w:space="0" w:color="auto"/>
                                        <w:bottom w:val="none" w:sz="0" w:space="0" w:color="auto"/>
                                        <w:right w:val="none" w:sz="0" w:space="0" w:color="auto"/>
                                      </w:divBdr>
                                      <w:divsChild>
                                        <w:div w:id="216016762">
                                          <w:marLeft w:val="0"/>
                                          <w:marRight w:val="0"/>
                                          <w:marTop w:val="0"/>
                                          <w:marBottom w:val="0"/>
                                          <w:divBdr>
                                            <w:top w:val="none" w:sz="0" w:space="0" w:color="auto"/>
                                            <w:left w:val="none" w:sz="0" w:space="0" w:color="auto"/>
                                            <w:bottom w:val="none" w:sz="0" w:space="0" w:color="auto"/>
                                            <w:right w:val="none" w:sz="0" w:space="0" w:color="auto"/>
                                          </w:divBdr>
                                          <w:divsChild>
                                            <w:div w:id="546532380">
                                              <w:marLeft w:val="0"/>
                                              <w:marRight w:val="0"/>
                                              <w:marTop w:val="0"/>
                                              <w:marBottom w:val="0"/>
                                              <w:divBdr>
                                                <w:top w:val="none" w:sz="0" w:space="0" w:color="auto"/>
                                                <w:left w:val="none" w:sz="0" w:space="0" w:color="auto"/>
                                                <w:bottom w:val="none" w:sz="0" w:space="0" w:color="auto"/>
                                                <w:right w:val="none" w:sz="0" w:space="0" w:color="auto"/>
                                              </w:divBdr>
                                              <w:divsChild>
                                                <w:div w:id="21022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leva.eu/event/documents-creative-mindsets-entrepreneurial-futures" TargetMode="External"/><Relationship Id="rId18" Type="http://schemas.openxmlformats.org/officeDocument/2006/relationships/hyperlink" Target="https://drive.google.com/file/d/0BxkCJm1xEOc_aEVoNkV1STRGeGs/vie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ebgate.ec.europa.eu/fpfis/mwikis/eurydice/index.php/Main_Page" TargetMode="External"/><Relationship Id="rId17" Type="http://schemas.openxmlformats.org/officeDocument/2006/relationships/hyperlink" Target="http://www.ond.vlaanderen.be/obpwo/" TargetMode="External"/><Relationship Id="rId2" Type="http://schemas.openxmlformats.org/officeDocument/2006/relationships/customXml" Target="../customXml/item2.xml"/><Relationship Id="rId16" Type="http://schemas.openxmlformats.org/officeDocument/2006/relationships/hyperlink" Target="https://drive.google.com/file/d/0BxkCJm1xEOc_aGcyZ3Fhd21xUHc/view" TargetMode="External"/><Relationship Id="rId20" Type="http://schemas.openxmlformats.org/officeDocument/2006/relationships/hyperlink" Target="http://gene.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vlor.be/evenement/grensoverschrijdend-werkplekleren-de-vlaams-nederlandse-cas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rive.google.com/file/d/0BxkCJm1xEOc_YXg5ck9NR0Y0Rmc/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t-wbl.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QM5P4ZDXZJVS-288-4812</_dlc_DocId>
    <_dlc_DocIdUrl xmlns="ca35f6fb-1165-4b91-a168-522f87563d43">
      <Url>http://vlor05/eunec/_layouts/DocIdRedir.aspx?ID=QM5P4ZDXZJVS-288-4812</Url>
      <Description>QM5P4ZDXZJVS-288-4812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2.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3.xml><?xml version="1.0" encoding="utf-8"?>
<ds:datastoreItem xmlns:ds="http://schemas.openxmlformats.org/officeDocument/2006/customXml" ds:itemID="{4315B425-94FE-4B49-84DB-E9F84E599562}">
  <ds:schemaRefs>
    <ds:schemaRef ds:uri="http://schemas.microsoft.com/office/2006/documentManagement/types"/>
    <ds:schemaRef ds:uri="ca35f6fb-1165-4b91-a168-522f87563d43"/>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63415-93E0-4F51-ADB1-EC98AD5C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2016-05-20T13:37:00Z</cp:lastPrinted>
  <dcterms:created xsi:type="dcterms:W3CDTF">2017-10-30T11:35:00Z</dcterms:created>
  <dcterms:modified xsi:type="dcterms:W3CDTF">2017-10-30T11:35:00Z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13bababd-4def-46a9-b5ae-4eb9582fe12c</vt:lpwstr>
  </property>
</Properties>
</file>