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4F0385" w:rsidRPr="001E64C3" w:rsidTr="007B4E98">
        <w:trPr>
          <w:jc w:val="center"/>
        </w:trPr>
        <w:tc>
          <w:tcPr>
            <w:tcW w:w="5077" w:type="dxa"/>
          </w:tcPr>
          <w:p w:rsidR="004F0385" w:rsidRPr="001E64C3" w:rsidRDefault="004F0385" w:rsidP="007B4E98">
            <w:pPr>
              <w:spacing w:line="280" w:lineRule="exact"/>
              <w:rPr>
                <w:rFonts w:ascii="Arial" w:hAnsi="Arial"/>
                <w:lang w:eastAsia="nl-NL"/>
              </w:rPr>
            </w:pPr>
            <w:r>
              <w:rPr>
                <w:rFonts w:ascii="Arial" w:hAnsi="Arial"/>
                <w:noProof/>
              </w:rPr>
              <w:drawing>
                <wp:anchor distT="0" distB="0" distL="114300" distR="114300" simplePos="0" relativeHeight="251659264" behindDoc="0" locked="0" layoutInCell="1" allowOverlap="1">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hideMark/>
          </w:tcPr>
          <w:p w:rsidR="004F0385" w:rsidRPr="001E64C3" w:rsidRDefault="002036AF" w:rsidP="0086648E">
            <w:pPr>
              <w:spacing w:line="280" w:lineRule="exact"/>
              <w:jc w:val="center"/>
              <w:rPr>
                <w:rFonts w:ascii="Verdana" w:hAnsi="Verdana"/>
                <w:lang w:val="en-GB" w:eastAsia="nl-NL"/>
              </w:rPr>
            </w:pPr>
            <w:r>
              <w:rPr>
                <w:rFonts w:ascii="Verdana" w:hAnsi="Verdana"/>
                <w:lang w:val="en-GB"/>
              </w:rPr>
              <w:t xml:space="preserve">                    </w:t>
            </w:r>
            <w:r w:rsidR="006848D2">
              <w:rPr>
                <w:rFonts w:ascii="Verdana" w:hAnsi="Verdana"/>
                <w:lang w:val="en-GB"/>
              </w:rPr>
              <w:t xml:space="preserve">  </w:t>
            </w:r>
            <w:r w:rsidR="009E342D">
              <w:rPr>
                <w:rFonts w:ascii="Verdana" w:hAnsi="Verdana"/>
                <w:lang w:val="en-GB"/>
              </w:rPr>
              <w:t xml:space="preserve">  17 </w:t>
            </w:r>
            <w:r w:rsidR="0086648E">
              <w:rPr>
                <w:rFonts w:ascii="Verdana" w:hAnsi="Verdana"/>
                <w:lang w:val="en-GB"/>
              </w:rPr>
              <w:t>November</w:t>
            </w:r>
            <w:r w:rsidR="0042542D">
              <w:rPr>
                <w:rFonts w:ascii="Verdana" w:hAnsi="Verdana"/>
                <w:lang w:val="en-GB"/>
              </w:rPr>
              <w:t xml:space="preserve"> 2013</w:t>
            </w:r>
          </w:p>
        </w:tc>
      </w:tr>
      <w:tr w:rsidR="004F0385" w:rsidRPr="001E64C3" w:rsidTr="007B4E98">
        <w:trPr>
          <w:jc w:val="center"/>
        </w:trPr>
        <w:tc>
          <w:tcPr>
            <w:tcW w:w="5077" w:type="dxa"/>
          </w:tcPr>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tc>
        <w:tc>
          <w:tcPr>
            <w:tcW w:w="4223" w:type="dxa"/>
            <w:hideMark/>
          </w:tcPr>
          <w:p w:rsidR="004F0385" w:rsidRPr="001E64C3" w:rsidRDefault="004F0385" w:rsidP="007B4E98">
            <w:pPr>
              <w:spacing w:line="280" w:lineRule="exact"/>
              <w:jc w:val="right"/>
              <w:rPr>
                <w:rFonts w:ascii="Verdana" w:hAnsi="Verdana"/>
                <w:lang w:val="en-GB" w:eastAsia="nl-NL"/>
              </w:rPr>
            </w:pPr>
            <w:r w:rsidRPr="001E64C3">
              <w:rPr>
                <w:rFonts w:ascii="Verdana" w:hAnsi="Verdana"/>
                <w:lang w:val="en-GB"/>
              </w:rPr>
              <w:t>EUN/EC/DOC/</w:t>
            </w:r>
            <w:r w:rsidR="0086648E">
              <w:rPr>
                <w:rFonts w:ascii="Verdana" w:hAnsi="Verdana"/>
                <w:lang w:val="en-GB"/>
              </w:rPr>
              <w:t>0</w:t>
            </w:r>
            <w:r w:rsidR="009E342D">
              <w:rPr>
                <w:rFonts w:ascii="Verdana" w:hAnsi="Verdana"/>
                <w:lang w:val="en-GB"/>
              </w:rPr>
              <w:t>30</w:t>
            </w:r>
          </w:p>
        </w:tc>
      </w:tr>
    </w:tbl>
    <w:p w:rsidR="004F0385" w:rsidRDefault="004F0385" w:rsidP="00F960FA">
      <w:pPr>
        <w:pStyle w:val="Titel"/>
      </w:pPr>
    </w:p>
    <w:p w:rsidR="00241209" w:rsidRPr="00241209" w:rsidRDefault="00241209" w:rsidP="00241209">
      <w:pPr>
        <w:rPr>
          <w:lang w:val="en-GB" w:eastAsia="nl-NL"/>
        </w:rPr>
      </w:pPr>
    </w:p>
    <w:p w:rsidR="00DF090C" w:rsidRDefault="00DF090C" w:rsidP="00F960FA">
      <w:pPr>
        <w:pStyle w:val="Titel"/>
      </w:pPr>
      <w:r>
        <w:t>Main Policy Lines in Education and Training</w:t>
      </w:r>
    </w:p>
    <w:p w:rsidR="00715DC6" w:rsidRDefault="002036AF" w:rsidP="00F960FA">
      <w:pPr>
        <w:pStyle w:val="Titel"/>
      </w:pPr>
      <w:r>
        <w:t xml:space="preserve"> </w:t>
      </w:r>
      <w:r w:rsidR="0086648E">
        <w:t>May 2013</w:t>
      </w:r>
      <w:r w:rsidR="0042542D">
        <w:t xml:space="preserve"> </w:t>
      </w:r>
      <w:proofErr w:type="gramStart"/>
      <w:r w:rsidR="0042542D">
        <w:t xml:space="preserve">-  </w:t>
      </w:r>
      <w:r w:rsidR="0086648E">
        <w:t>October</w:t>
      </w:r>
      <w:proofErr w:type="gramEnd"/>
      <w:r w:rsidR="0042542D">
        <w:t xml:space="preserve"> 2013</w:t>
      </w:r>
    </w:p>
    <w:p w:rsidR="00094557" w:rsidRPr="00094557" w:rsidRDefault="00094557" w:rsidP="00094557">
      <w:pPr>
        <w:keepNext/>
        <w:keepLines/>
        <w:spacing w:before="240" w:after="240" w:line="280" w:lineRule="exact"/>
        <w:jc w:val="center"/>
        <w:rPr>
          <w:rFonts w:ascii="Verdana" w:eastAsia="Times New Roman" w:hAnsi="Verdana" w:cs="Times New Roman"/>
          <w:b/>
          <w:color w:val="808080"/>
          <w:kern w:val="28"/>
          <w:sz w:val="28"/>
          <w:szCs w:val="20"/>
          <w:lang w:val="en-GB" w:eastAsia="nl-NL"/>
        </w:rPr>
      </w:pPr>
    </w:p>
    <w:p w:rsidR="0009641E" w:rsidRPr="0009641E" w:rsidRDefault="0009641E" w:rsidP="002630B6">
      <w:pPr>
        <w:jc w:val="both"/>
        <w:rPr>
          <w:lang w:val="en" w:eastAsia="en-US"/>
        </w:rPr>
      </w:pPr>
      <w:bookmarkStart w:id="0" w:name="_GoBack"/>
      <w:bookmarkEnd w:id="0"/>
    </w:p>
    <w:p w:rsidR="00F86746" w:rsidRPr="00C5589B" w:rsidRDefault="00F86746" w:rsidP="002630B6">
      <w:pPr>
        <w:jc w:val="both"/>
        <w:rPr>
          <w:lang w:val="en-GB" w:eastAsia="en-US"/>
        </w:rPr>
      </w:pPr>
    </w:p>
    <w:p w:rsidR="0042542D" w:rsidRPr="0042542D" w:rsidRDefault="0042542D" w:rsidP="00460167">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val="en-GB" w:eastAsia="nl-NL"/>
        </w:rPr>
      </w:pPr>
      <w:r w:rsidRPr="0042542D">
        <w:rPr>
          <w:rFonts w:ascii="Verdana" w:eastAsia="Times New Roman" w:hAnsi="Verdana" w:cs="Times New Roman"/>
          <w:b/>
          <w:color w:val="808080"/>
          <w:kern w:val="28"/>
          <w:sz w:val="28"/>
          <w:szCs w:val="20"/>
          <w:lang w:val="en-GB" w:eastAsia="nl-NL"/>
        </w:rPr>
        <w:t>UNESCO</w:t>
      </w:r>
    </w:p>
    <w:p w:rsidR="0084145F" w:rsidRDefault="0084145F" w:rsidP="00460167">
      <w:pPr>
        <w:pStyle w:val="Kop1"/>
        <w:numPr>
          <w:ilvl w:val="0"/>
          <w:numId w:val="3"/>
        </w:numPr>
        <w:rPr>
          <w:rFonts w:eastAsia="Times New Roman"/>
          <w:lang w:val="en-GB"/>
        </w:rPr>
      </w:pPr>
      <w:r>
        <w:rPr>
          <w:rFonts w:eastAsia="Times New Roman"/>
          <w:lang w:val="en-GB"/>
        </w:rPr>
        <w:t>Promoting inclusive teacher education</w:t>
      </w:r>
    </w:p>
    <w:p w:rsidR="0042542D" w:rsidRDefault="0084145F" w:rsidP="009E342D">
      <w:pPr>
        <w:pStyle w:val="Kop1"/>
        <w:jc w:val="both"/>
        <w:rPr>
          <w:rFonts w:asciiTheme="minorHAnsi" w:eastAsiaTheme="minorEastAsia" w:hAnsiTheme="minorHAnsi" w:cstheme="minorBidi"/>
          <w:b w:val="0"/>
          <w:bCs w:val="0"/>
          <w:color w:val="auto"/>
          <w:sz w:val="22"/>
          <w:szCs w:val="22"/>
          <w:lang w:val="en-GB"/>
        </w:rPr>
      </w:pPr>
      <w:r w:rsidRPr="0084145F">
        <w:rPr>
          <w:rFonts w:asciiTheme="minorHAnsi" w:eastAsiaTheme="minorEastAsia" w:hAnsiTheme="minorHAnsi" w:cstheme="minorBidi"/>
          <w:b w:val="0"/>
          <w:bCs w:val="0"/>
          <w:color w:val="auto"/>
          <w:sz w:val="22"/>
          <w:szCs w:val="22"/>
          <w:lang w:val="en-GB"/>
        </w:rPr>
        <w:t>This publication set is a series of five guides designed for anyone who wants to do advocacy to bring about improvements in pre-service teacher education towards more inclusive education. They discuss challenges and barriers to inclusive education in different areas of teacher education and outline ideas for advocates to consider and adapt according to their specific contexts for effective advocacy towards more inclusive practices.</w:t>
      </w:r>
      <w:r w:rsidR="00300EAB" w:rsidRPr="0084145F">
        <w:rPr>
          <w:rFonts w:asciiTheme="minorHAnsi" w:eastAsiaTheme="minorEastAsia" w:hAnsiTheme="minorHAnsi" w:cstheme="minorBidi"/>
          <w:b w:val="0"/>
          <w:bCs w:val="0"/>
          <w:color w:val="auto"/>
          <w:sz w:val="22"/>
          <w:szCs w:val="22"/>
          <w:lang w:val="en-GB"/>
        </w:rPr>
        <w:t xml:space="preserve"> </w:t>
      </w:r>
    </w:p>
    <w:p w:rsidR="0084145F" w:rsidRDefault="008E2282" w:rsidP="0084145F">
      <w:pPr>
        <w:rPr>
          <w:lang w:val="en-GB" w:eastAsia="en-US"/>
        </w:rPr>
      </w:pPr>
      <w:hyperlink r:id="rId10" w:history="1">
        <w:r w:rsidR="0084145F" w:rsidRPr="0084145F">
          <w:rPr>
            <w:rStyle w:val="Hyperlink"/>
            <w:lang w:val="en-GB" w:eastAsia="en-US"/>
          </w:rPr>
          <w:t>Introduction</w:t>
        </w:r>
      </w:hyperlink>
    </w:p>
    <w:p w:rsidR="0084145F" w:rsidRDefault="008E2282" w:rsidP="0084145F">
      <w:pPr>
        <w:rPr>
          <w:lang w:val="en-GB" w:eastAsia="en-US"/>
        </w:rPr>
      </w:pPr>
      <w:hyperlink r:id="rId11" w:history="1">
        <w:r w:rsidR="0084145F" w:rsidRPr="0084145F">
          <w:rPr>
            <w:rStyle w:val="Hyperlink"/>
            <w:lang w:val="en-GB" w:eastAsia="en-US"/>
          </w:rPr>
          <w:t xml:space="preserve">Policy </w:t>
        </w:r>
      </w:hyperlink>
      <w:r w:rsidR="0084145F">
        <w:rPr>
          <w:lang w:val="en-GB" w:eastAsia="en-US"/>
        </w:rPr>
        <w:t xml:space="preserve"> </w:t>
      </w:r>
    </w:p>
    <w:p w:rsidR="0084145F" w:rsidRDefault="008E2282" w:rsidP="0084145F">
      <w:pPr>
        <w:rPr>
          <w:lang w:val="en-GB" w:eastAsia="en-US"/>
        </w:rPr>
      </w:pPr>
      <w:hyperlink r:id="rId12" w:history="1">
        <w:r w:rsidR="0084145F" w:rsidRPr="0084145F">
          <w:rPr>
            <w:rStyle w:val="Hyperlink"/>
            <w:lang w:val="en-GB" w:eastAsia="en-US"/>
          </w:rPr>
          <w:t>Curriculum</w:t>
        </w:r>
      </w:hyperlink>
      <w:r w:rsidR="0084145F">
        <w:rPr>
          <w:lang w:val="en-GB" w:eastAsia="en-US"/>
        </w:rPr>
        <w:t xml:space="preserve"> </w:t>
      </w:r>
    </w:p>
    <w:p w:rsidR="0084145F" w:rsidRDefault="008E2282" w:rsidP="0084145F">
      <w:pPr>
        <w:rPr>
          <w:lang w:val="en-GB" w:eastAsia="en-US"/>
        </w:rPr>
      </w:pPr>
      <w:hyperlink r:id="rId13" w:history="1">
        <w:r w:rsidR="0084145F" w:rsidRPr="0084145F">
          <w:rPr>
            <w:rStyle w:val="Hyperlink"/>
            <w:lang w:val="en-GB" w:eastAsia="en-US"/>
          </w:rPr>
          <w:t>Materials</w:t>
        </w:r>
      </w:hyperlink>
    </w:p>
    <w:p w:rsidR="0084145F" w:rsidRDefault="008E2282" w:rsidP="0084145F">
      <w:pPr>
        <w:rPr>
          <w:lang w:val="en-GB" w:eastAsia="en-US"/>
        </w:rPr>
      </w:pPr>
      <w:hyperlink r:id="rId14" w:history="1">
        <w:r w:rsidR="0084145F" w:rsidRPr="0084145F">
          <w:rPr>
            <w:rStyle w:val="Hyperlink"/>
            <w:lang w:val="en-GB" w:eastAsia="en-US"/>
          </w:rPr>
          <w:t>Methodology</w:t>
        </w:r>
      </w:hyperlink>
      <w:r w:rsidR="0084145F">
        <w:rPr>
          <w:lang w:val="en-GB" w:eastAsia="en-US"/>
        </w:rPr>
        <w:t xml:space="preserve">    </w:t>
      </w:r>
    </w:p>
    <w:p w:rsidR="00366A24" w:rsidRPr="000D7C28" w:rsidRDefault="000D7C28" w:rsidP="00460167">
      <w:pPr>
        <w:pStyle w:val="Kop1"/>
        <w:numPr>
          <w:ilvl w:val="0"/>
          <w:numId w:val="3"/>
        </w:numPr>
        <w:rPr>
          <w:rFonts w:eastAsia="Times New Roman"/>
          <w:lang w:val="en-GB"/>
        </w:rPr>
      </w:pPr>
      <w:r w:rsidRPr="000D7C28">
        <w:rPr>
          <w:rFonts w:eastAsia="Times New Roman"/>
          <w:lang w:val="en-GB"/>
        </w:rPr>
        <w:t>Envisioning education in the post-2015 development agenda</w:t>
      </w:r>
    </w:p>
    <w:p w:rsidR="00FA0FB9" w:rsidRDefault="000D7C28" w:rsidP="00A65115">
      <w:pPr>
        <w:spacing w:after="0" w:line="240" w:lineRule="auto"/>
        <w:rPr>
          <w:rFonts w:ascii="Calibri" w:eastAsia="Calibri" w:hAnsi="Calibri" w:cs="Times New Roman"/>
          <w:lang w:val="en-GB" w:eastAsia="en-GB"/>
        </w:rPr>
      </w:pPr>
      <w:r w:rsidRPr="00F97F78">
        <w:rPr>
          <w:rFonts w:ascii="Calibri" w:eastAsia="Calibri" w:hAnsi="Calibri" w:cs="Times New Roman"/>
          <w:lang w:val="en-GB" w:eastAsia="en-GB"/>
        </w:rPr>
        <w:t>UNESCO, July 2013</w:t>
      </w:r>
    </w:p>
    <w:p w:rsidR="00A65115" w:rsidRPr="00A65115" w:rsidRDefault="00A65115" w:rsidP="00A65115">
      <w:pPr>
        <w:spacing w:after="0" w:line="240" w:lineRule="auto"/>
        <w:rPr>
          <w:rFonts w:ascii="Calibri" w:eastAsia="Calibri" w:hAnsi="Calibri" w:cs="Times New Roman"/>
          <w:lang w:val="en-GB" w:eastAsia="en-GB"/>
        </w:rPr>
      </w:pPr>
    </w:p>
    <w:p w:rsidR="00FA0FB9" w:rsidRDefault="00FA0FB9" w:rsidP="00FA0FB9">
      <w:pPr>
        <w:jc w:val="both"/>
        <w:rPr>
          <w:lang w:val="en-GB"/>
        </w:rPr>
      </w:pPr>
      <w:r>
        <w:rPr>
          <w:lang w:val="en-GB"/>
        </w:rPr>
        <w:t xml:space="preserve">The Global Thematic Consultation on Education in the Post-2015 Development Agenda is co-led by the UNESCO and the UNICEF, with the support of the Governments of Senegal, Canada and Germany, and the William and Flora Hewlett Foundation. The overall objective of the consultation was to assess the progress and remaining challenges in meeting the education-related </w:t>
      </w:r>
      <w:r w:rsidRPr="00FA0FB9">
        <w:rPr>
          <w:lang w:val="en-GB"/>
        </w:rPr>
        <w:t xml:space="preserve">Millennium </w:t>
      </w:r>
      <w:r w:rsidRPr="00FA0FB9">
        <w:rPr>
          <w:lang w:val="en-GB"/>
        </w:rPr>
        <w:lastRenderedPageBreak/>
        <w:t xml:space="preserve">Development Goals (MDGs) </w:t>
      </w:r>
      <w:r>
        <w:rPr>
          <w:lang w:val="en-GB"/>
        </w:rPr>
        <w:t xml:space="preserve">adopted in 2000 and the broader </w:t>
      </w:r>
      <w:r w:rsidRPr="00FA0FB9">
        <w:rPr>
          <w:lang w:val="en-GB"/>
        </w:rPr>
        <w:t xml:space="preserve">Education for All (EFA) </w:t>
      </w:r>
      <w:r>
        <w:rPr>
          <w:lang w:val="en-GB"/>
        </w:rPr>
        <w:t xml:space="preserve">goals. </w:t>
      </w:r>
      <w:r>
        <w:rPr>
          <w:b/>
          <w:lang w:val="en-GB"/>
        </w:rPr>
        <w:t>‘Equitable, Quality Education and Lifelong Learning for All’</w:t>
      </w:r>
      <w:r>
        <w:rPr>
          <w:lang w:val="en-GB"/>
        </w:rPr>
        <w:t xml:space="preserve"> is proposed as the overarching goal for education.</w:t>
      </w:r>
    </w:p>
    <w:p w:rsidR="00FA0FB9" w:rsidRDefault="00FA0FB9" w:rsidP="00FA0FB9">
      <w:pPr>
        <w:jc w:val="both"/>
        <w:rPr>
          <w:lang w:val="en-GB"/>
        </w:rPr>
      </w:pPr>
      <w:r>
        <w:rPr>
          <w:lang w:val="en-GB"/>
        </w:rPr>
        <w:t xml:space="preserve">The key message from the consultation is that universal access to quality education and lifelong learning is </w:t>
      </w:r>
      <w:proofErr w:type="gramStart"/>
      <w:r>
        <w:rPr>
          <w:lang w:val="en-GB"/>
        </w:rPr>
        <w:t>key</w:t>
      </w:r>
      <w:proofErr w:type="gramEnd"/>
      <w:r>
        <w:rPr>
          <w:lang w:val="en-GB"/>
        </w:rPr>
        <w:t xml:space="preserve"> to sustainable development in the post-2015 framework. The provision of education contributes to the eradication of poverty, the promotion of social cohesion, good governance and improved health and gender equality.</w:t>
      </w:r>
    </w:p>
    <w:p w:rsidR="00FA0FB9" w:rsidRDefault="00FA0FB9" w:rsidP="00FA0FB9">
      <w:pPr>
        <w:rPr>
          <w:u w:val="single"/>
          <w:lang w:val="en-GB"/>
        </w:rPr>
      </w:pPr>
      <w:r>
        <w:rPr>
          <w:u w:val="single"/>
          <w:lang w:val="en-GB"/>
        </w:rPr>
        <w:t>The consultation identified several gaps linked to access, quality and learning, equity and gender equality:</w:t>
      </w:r>
    </w:p>
    <w:p w:rsidR="00FA0FB9" w:rsidRDefault="00FA0FB9" w:rsidP="00460167">
      <w:pPr>
        <w:pStyle w:val="Lijstalinea"/>
        <w:numPr>
          <w:ilvl w:val="0"/>
          <w:numId w:val="11"/>
        </w:numPr>
        <w:rPr>
          <w:lang w:val="en-GB"/>
        </w:rPr>
      </w:pPr>
      <w:r>
        <w:rPr>
          <w:lang w:val="en-GB"/>
        </w:rPr>
        <w:t>Excluding primary education, progress on education goals remain uneven</w:t>
      </w:r>
    </w:p>
    <w:p w:rsidR="00FA0FB9" w:rsidRDefault="00FA0FB9" w:rsidP="00460167">
      <w:pPr>
        <w:pStyle w:val="Lijstalinea"/>
        <w:numPr>
          <w:ilvl w:val="0"/>
          <w:numId w:val="11"/>
        </w:numPr>
        <w:rPr>
          <w:lang w:val="en-GB"/>
        </w:rPr>
      </w:pPr>
      <w:r>
        <w:rPr>
          <w:lang w:val="en-GB"/>
        </w:rPr>
        <w:t>The education-related MDGs are perceived as having narrowed the focus on access and completion</w:t>
      </w:r>
    </w:p>
    <w:p w:rsidR="00FA0FB9" w:rsidRDefault="00FA0FB9" w:rsidP="00460167">
      <w:pPr>
        <w:pStyle w:val="Lijstalinea"/>
        <w:numPr>
          <w:ilvl w:val="0"/>
          <w:numId w:val="11"/>
        </w:numPr>
        <w:rPr>
          <w:lang w:val="en-GB"/>
        </w:rPr>
      </w:pPr>
      <w:r>
        <w:rPr>
          <w:lang w:val="en-GB"/>
        </w:rPr>
        <w:t>Education and training are not meeting the needs and demands of all young people to thrive and participate fully in society</w:t>
      </w:r>
    </w:p>
    <w:p w:rsidR="00FA0FB9" w:rsidRDefault="00FA0FB9" w:rsidP="00460167">
      <w:pPr>
        <w:pStyle w:val="Lijstalinea"/>
        <w:numPr>
          <w:ilvl w:val="0"/>
          <w:numId w:val="11"/>
        </w:numPr>
        <w:rPr>
          <w:lang w:val="en-GB"/>
        </w:rPr>
      </w:pPr>
      <w:r>
        <w:rPr>
          <w:lang w:val="en-GB"/>
        </w:rPr>
        <w:t>Exclusion from education occurs most often among the most vulnerable groups such as girls, orphans, migrants, rural people, children with disabilities, refugees, linguistic and cultural minorities etc.</w:t>
      </w:r>
    </w:p>
    <w:p w:rsidR="00FA0FB9" w:rsidRDefault="00FA0FB9" w:rsidP="00460167">
      <w:pPr>
        <w:pStyle w:val="Lijstalinea"/>
        <w:numPr>
          <w:ilvl w:val="0"/>
          <w:numId w:val="11"/>
        </w:numPr>
        <w:rPr>
          <w:lang w:val="en-GB"/>
        </w:rPr>
      </w:pPr>
      <w:r>
        <w:rPr>
          <w:lang w:val="en-GB"/>
        </w:rPr>
        <w:t>Girls continue to account for the largest number of out-of-school children of primary school age</w:t>
      </w:r>
    </w:p>
    <w:p w:rsidR="00FA0FB9" w:rsidRDefault="00FA0FB9" w:rsidP="00460167">
      <w:pPr>
        <w:pStyle w:val="Lijstalinea"/>
        <w:numPr>
          <w:ilvl w:val="0"/>
          <w:numId w:val="11"/>
        </w:numPr>
        <w:rPr>
          <w:lang w:val="en-GB"/>
        </w:rPr>
      </w:pPr>
      <w:r>
        <w:rPr>
          <w:lang w:val="en-GB"/>
        </w:rPr>
        <w:t>Inadequate attention to financial, human capital and resource  constraints ( inadequate focus on well-trained teachers)</w:t>
      </w:r>
    </w:p>
    <w:p w:rsidR="00FA0FB9" w:rsidRDefault="00FA0FB9" w:rsidP="00460167">
      <w:pPr>
        <w:pStyle w:val="Lijstalinea"/>
        <w:numPr>
          <w:ilvl w:val="0"/>
          <w:numId w:val="11"/>
        </w:numPr>
        <w:rPr>
          <w:lang w:val="en-GB"/>
        </w:rPr>
      </w:pPr>
      <w:r>
        <w:rPr>
          <w:lang w:val="en-GB"/>
        </w:rPr>
        <w:t>The emphasis on global targets has imposed one-size-fits-all targets for countries, irrespective of countries’ diverse starting points and financial resources</w:t>
      </w:r>
    </w:p>
    <w:p w:rsidR="00FA0FB9" w:rsidRDefault="00FA0FB9" w:rsidP="00FA0FB9">
      <w:pPr>
        <w:rPr>
          <w:u w:val="single"/>
          <w:lang w:val="en-GB"/>
        </w:rPr>
      </w:pPr>
      <w:r>
        <w:rPr>
          <w:u w:val="single"/>
          <w:lang w:val="en-GB"/>
        </w:rPr>
        <w:t>The recommended priorities of the consultation:</w:t>
      </w:r>
    </w:p>
    <w:p w:rsidR="00FA0FB9" w:rsidRDefault="00FA0FB9" w:rsidP="00460167">
      <w:pPr>
        <w:pStyle w:val="Lijstalinea"/>
        <w:numPr>
          <w:ilvl w:val="0"/>
          <w:numId w:val="12"/>
        </w:numPr>
        <w:rPr>
          <w:lang w:val="en-GB"/>
        </w:rPr>
      </w:pPr>
      <w:r>
        <w:rPr>
          <w:lang w:val="en-GB"/>
        </w:rPr>
        <w:t>Expanded access to quality learning should be ensured for all and at all levels of education</w:t>
      </w:r>
    </w:p>
    <w:p w:rsidR="00FA0FB9" w:rsidRDefault="00FA0FB9" w:rsidP="00460167">
      <w:pPr>
        <w:pStyle w:val="Lijstalinea"/>
        <w:numPr>
          <w:ilvl w:val="0"/>
          <w:numId w:val="12"/>
        </w:numPr>
        <w:rPr>
          <w:lang w:val="en-GB"/>
        </w:rPr>
      </w:pPr>
      <w:r>
        <w:rPr>
          <w:lang w:val="en-GB"/>
        </w:rPr>
        <w:t>Focus attention on the quality education</w:t>
      </w:r>
    </w:p>
    <w:p w:rsidR="00FA0FB9" w:rsidRDefault="00FA0FB9" w:rsidP="00460167">
      <w:pPr>
        <w:pStyle w:val="Lijstalinea"/>
        <w:numPr>
          <w:ilvl w:val="1"/>
          <w:numId w:val="10"/>
        </w:numPr>
        <w:rPr>
          <w:lang w:val="en-GB"/>
        </w:rPr>
      </w:pPr>
      <w:r>
        <w:rPr>
          <w:lang w:val="en-GB"/>
        </w:rPr>
        <w:t>Well-trained and motivated teachers and school leadership</w:t>
      </w:r>
    </w:p>
    <w:p w:rsidR="00FA0FB9" w:rsidRDefault="00FA0FB9" w:rsidP="00460167">
      <w:pPr>
        <w:pStyle w:val="Lijstalinea"/>
        <w:numPr>
          <w:ilvl w:val="1"/>
          <w:numId w:val="10"/>
        </w:numPr>
        <w:rPr>
          <w:lang w:val="en-GB"/>
        </w:rPr>
      </w:pPr>
      <w:r>
        <w:rPr>
          <w:lang w:val="en-GB"/>
        </w:rPr>
        <w:t>Relevant, measurable and equitable learning outcomes</w:t>
      </w:r>
    </w:p>
    <w:p w:rsidR="00FA0FB9" w:rsidRDefault="00FA0FB9" w:rsidP="00460167">
      <w:pPr>
        <w:pStyle w:val="Lijstalinea"/>
        <w:numPr>
          <w:ilvl w:val="1"/>
          <w:numId w:val="10"/>
        </w:numPr>
        <w:rPr>
          <w:lang w:val="en-GB"/>
        </w:rPr>
      </w:pPr>
      <w:r>
        <w:rPr>
          <w:lang w:val="en-GB"/>
        </w:rPr>
        <w:t>Internalizing the principles of sustainable development</w:t>
      </w:r>
    </w:p>
    <w:p w:rsidR="00FA0FB9" w:rsidRDefault="00FA0FB9" w:rsidP="00460167">
      <w:pPr>
        <w:pStyle w:val="Lijstalinea"/>
        <w:numPr>
          <w:ilvl w:val="1"/>
          <w:numId w:val="10"/>
        </w:numPr>
        <w:rPr>
          <w:lang w:val="en-GB"/>
        </w:rPr>
      </w:pPr>
      <w:r>
        <w:rPr>
          <w:lang w:val="en-GB"/>
        </w:rPr>
        <w:t>Strengthening training and skills for work and life</w:t>
      </w:r>
    </w:p>
    <w:p w:rsidR="00FA0FB9" w:rsidRDefault="00FA0FB9" w:rsidP="00460167">
      <w:pPr>
        <w:pStyle w:val="Lijstalinea"/>
        <w:numPr>
          <w:ilvl w:val="1"/>
          <w:numId w:val="10"/>
        </w:numPr>
        <w:rPr>
          <w:lang w:val="en-GB"/>
        </w:rPr>
      </w:pPr>
      <w:r>
        <w:rPr>
          <w:lang w:val="en-GB"/>
        </w:rPr>
        <w:t>Ensuring safe and healthy learning environments</w:t>
      </w:r>
    </w:p>
    <w:p w:rsidR="00FA0FB9" w:rsidRDefault="00FA0FB9" w:rsidP="00460167">
      <w:pPr>
        <w:pStyle w:val="Lijstalinea"/>
        <w:numPr>
          <w:ilvl w:val="0"/>
          <w:numId w:val="13"/>
        </w:numPr>
        <w:rPr>
          <w:lang w:val="en-GB"/>
        </w:rPr>
      </w:pPr>
      <w:r>
        <w:rPr>
          <w:lang w:val="en-GB"/>
        </w:rPr>
        <w:t>Focus on equity: most vulnerable groups to acquire literacy, numeracy and other skills</w:t>
      </w:r>
    </w:p>
    <w:p w:rsidR="00FA0FB9" w:rsidRPr="00FA0FB9" w:rsidRDefault="00FA0FB9" w:rsidP="00460167">
      <w:pPr>
        <w:pStyle w:val="Lijstalinea"/>
        <w:numPr>
          <w:ilvl w:val="0"/>
          <w:numId w:val="13"/>
        </w:numPr>
        <w:rPr>
          <w:lang w:val="en-GB"/>
        </w:rPr>
      </w:pPr>
      <w:r>
        <w:rPr>
          <w:lang w:val="en-GB"/>
        </w:rPr>
        <w:t>Gender equality: enhanced access to post-basic and post-secondary education</w:t>
      </w:r>
    </w:p>
    <w:p w:rsidR="00FA0FB9" w:rsidRDefault="00FA0FB9" w:rsidP="00FA0FB9">
      <w:pPr>
        <w:rPr>
          <w:u w:val="single"/>
          <w:lang w:val="en-GB"/>
        </w:rPr>
      </w:pPr>
      <w:r>
        <w:rPr>
          <w:u w:val="single"/>
          <w:lang w:val="en-GB"/>
        </w:rPr>
        <w:t>Framing the goal</w:t>
      </w:r>
    </w:p>
    <w:p w:rsidR="00FA0FB9" w:rsidRDefault="00FA0FB9" w:rsidP="00FA0FB9">
      <w:pPr>
        <w:rPr>
          <w:lang w:val="en-GB"/>
        </w:rPr>
      </w:pPr>
      <w:r>
        <w:rPr>
          <w:lang w:val="en-GB"/>
        </w:rPr>
        <w:t>Four priority areas:</w:t>
      </w:r>
    </w:p>
    <w:p w:rsidR="00FA0FB9" w:rsidRPr="00FA0FB9" w:rsidRDefault="00FA0FB9" w:rsidP="00460167">
      <w:pPr>
        <w:pStyle w:val="Lijstalinea"/>
        <w:numPr>
          <w:ilvl w:val="0"/>
          <w:numId w:val="13"/>
        </w:numPr>
        <w:rPr>
          <w:lang w:val="en-GB"/>
        </w:rPr>
      </w:pPr>
      <w:r w:rsidRPr="00FA0FB9">
        <w:rPr>
          <w:lang w:val="en-GB"/>
        </w:rPr>
        <w:t>All girls and boys are able to access and complete quality pre-primary education  of an agreed period</w:t>
      </w:r>
    </w:p>
    <w:p w:rsidR="00FA0FB9" w:rsidRPr="00FA0FB9" w:rsidRDefault="00FA0FB9" w:rsidP="00460167">
      <w:pPr>
        <w:pStyle w:val="Lijstalinea"/>
        <w:numPr>
          <w:ilvl w:val="0"/>
          <w:numId w:val="13"/>
        </w:numPr>
        <w:rPr>
          <w:lang w:val="en-GB"/>
        </w:rPr>
      </w:pPr>
      <w:r w:rsidRPr="00FA0FB9">
        <w:rPr>
          <w:lang w:val="en-GB"/>
        </w:rPr>
        <w:t>Equal access to and completion of a full course of quality primary schooling</w:t>
      </w:r>
    </w:p>
    <w:p w:rsidR="00FA0FB9" w:rsidRPr="00FA0FB9" w:rsidRDefault="00FA0FB9" w:rsidP="00460167">
      <w:pPr>
        <w:pStyle w:val="Lijstalinea"/>
        <w:numPr>
          <w:ilvl w:val="0"/>
          <w:numId w:val="13"/>
        </w:numPr>
        <w:rPr>
          <w:lang w:val="en-GB"/>
        </w:rPr>
      </w:pPr>
      <w:r w:rsidRPr="00FA0FB9">
        <w:rPr>
          <w:lang w:val="en-GB"/>
        </w:rPr>
        <w:lastRenderedPageBreak/>
        <w:t>All adolescent girls and boys are able to access and complete quality lower secondary/secondary education</w:t>
      </w:r>
    </w:p>
    <w:p w:rsidR="00FA0FB9" w:rsidRPr="00FA0FB9" w:rsidRDefault="00FA0FB9" w:rsidP="00460167">
      <w:pPr>
        <w:pStyle w:val="Lijstalinea"/>
        <w:numPr>
          <w:ilvl w:val="0"/>
          <w:numId w:val="13"/>
        </w:numPr>
        <w:rPr>
          <w:lang w:val="en-GB"/>
        </w:rPr>
      </w:pPr>
      <w:r w:rsidRPr="00FA0FB9">
        <w:rPr>
          <w:lang w:val="en-GB"/>
        </w:rPr>
        <w:t>All youth and adults, particularly girls and women, have access to post-primary and post-secondary learning</w:t>
      </w:r>
    </w:p>
    <w:p w:rsidR="000D7C28" w:rsidRPr="00F97F78" w:rsidRDefault="008E2282" w:rsidP="000D7C28">
      <w:pPr>
        <w:spacing w:after="0" w:line="240" w:lineRule="auto"/>
        <w:rPr>
          <w:rFonts w:ascii="Calibri" w:eastAsia="Calibri" w:hAnsi="Calibri" w:cs="Times New Roman"/>
          <w:lang w:val="en-GB" w:eastAsia="en-GB"/>
        </w:rPr>
      </w:pPr>
      <w:hyperlink r:id="rId15" w:history="1">
        <w:r w:rsidR="000D7C28" w:rsidRPr="00F97F78">
          <w:rPr>
            <w:rFonts w:ascii="Calibri" w:eastAsia="Calibri" w:hAnsi="Calibri" w:cs="Times New Roman"/>
            <w:color w:val="0000FF"/>
            <w:u w:val="single"/>
            <w:lang w:val="en-GB" w:eastAsia="en-GB"/>
          </w:rPr>
          <w:t>http://unesdoc.unesco.org/images/0022/002230/223025e.pdf</w:t>
        </w:r>
      </w:hyperlink>
      <w:r w:rsidR="000D7C28" w:rsidRPr="00F97F78">
        <w:rPr>
          <w:rFonts w:ascii="Calibri" w:eastAsia="Calibri" w:hAnsi="Calibri" w:cs="Times New Roman"/>
          <w:lang w:val="en-GB" w:eastAsia="en-GB"/>
        </w:rPr>
        <w:t xml:space="preserve"> </w:t>
      </w:r>
    </w:p>
    <w:p w:rsidR="000D7C28" w:rsidRPr="00F97F78" w:rsidRDefault="000D7C28" w:rsidP="000D7C28">
      <w:pPr>
        <w:spacing w:after="0" w:line="240" w:lineRule="auto"/>
        <w:rPr>
          <w:rFonts w:ascii="Calibri" w:eastAsia="Calibri" w:hAnsi="Calibri" w:cs="Times New Roman"/>
          <w:lang w:val="en-GB" w:eastAsia="en-GB"/>
        </w:rPr>
      </w:pPr>
    </w:p>
    <w:p w:rsidR="000D7C28" w:rsidRPr="00366A24" w:rsidRDefault="000D7C28" w:rsidP="00460167">
      <w:pPr>
        <w:pStyle w:val="Kop1"/>
        <w:numPr>
          <w:ilvl w:val="0"/>
          <w:numId w:val="3"/>
        </w:numPr>
        <w:rPr>
          <w:rFonts w:eastAsia="Times New Roman"/>
          <w:lang w:val="en-GB"/>
        </w:rPr>
      </w:pPr>
      <w:r w:rsidRPr="00366A24">
        <w:rPr>
          <w:rFonts w:eastAsia="Times New Roman"/>
          <w:lang w:val="en-GB"/>
        </w:rPr>
        <w:t>Glossary of curriculum terminology</w:t>
      </w:r>
    </w:p>
    <w:p w:rsidR="000D7C28" w:rsidRDefault="000D7C28" w:rsidP="000D7C28">
      <w:pPr>
        <w:rPr>
          <w:lang w:val="en-GB" w:eastAsia="en-US"/>
        </w:rPr>
      </w:pPr>
      <w:r>
        <w:rPr>
          <w:lang w:val="en-GB" w:eastAsia="en-US"/>
        </w:rPr>
        <w:t>UNESCO, September 2013</w:t>
      </w:r>
    </w:p>
    <w:p w:rsidR="00FA0FB9" w:rsidRDefault="00FA0FB9" w:rsidP="00FA0FB9">
      <w:pPr>
        <w:jc w:val="both"/>
        <w:rPr>
          <w:lang w:val="en-GB"/>
        </w:rPr>
      </w:pPr>
      <w:r>
        <w:rPr>
          <w:lang w:val="en-GB"/>
        </w:rPr>
        <w:t>The curriculum is increasingly viewed as laying the foundation for comprehensive educational reforms aimed at achieving quality learning outcomes. Contemporary curriculum development processes more frequently involve public discussion and consultation with a range of stakeholders.</w:t>
      </w:r>
    </w:p>
    <w:p w:rsidR="00FA0FB9" w:rsidRDefault="00FA0FB9" w:rsidP="00FA0FB9">
      <w:pPr>
        <w:jc w:val="both"/>
        <w:rPr>
          <w:lang w:val="en-GB"/>
        </w:rPr>
      </w:pPr>
      <w:r>
        <w:rPr>
          <w:lang w:val="en-GB"/>
        </w:rPr>
        <w:t xml:space="preserve">The curriculum-related terminology is frequently used interchangeably which may generate confusion and misinterpretation. For this reason the </w:t>
      </w:r>
      <w:r w:rsidRPr="00FA0FB9">
        <w:rPr>
          <w:lang w:val="en-GB"/>
        </w:rPr>
        <w:t>IBE (International Bureau of Education)</w:t>
      </w:r>
      <w:r>
        <w:rPr>
          <w:b/>
          <w:lang w:val="en-GB"/>
        </w:rPr>
        <w:t xml:space="preserve"> </w:t>
      </w:r>
      <w:r>
        <w:rPr>
          <w:lang w:val="en-GB"/>
        </w:rPr>
        <w:t>developed this Glossary.</w:t>
      </w:r>
    </w:p>
    <w:p w:rsidR="00FA0FB9" w:rsidRDefault="00FA0FB9" w:rsidP="00FA0FB9">
      <w:pPr>
        <w:jc w:val="both"/>
        <w:rPr>
          <w:lang w:val="en-GB"/>
        </w:rPr>
      </w:pPr>
      <w:r>
        <w:rPr>
          <w:lang w:val="en-GB"/>
        </w:rPr>
        <w:t>The main purpose of the Glossary is not to establish standard universally applicable definitions. It is intended to be a working reference tool that can be used in a range of activities and help to stimulate reflection among all those involved in curriculum development initiatives.  The glossary is also very useful in helping curriculum developers and educational stakeholders have a common understanding of terms that are often used in curriculum development, implementation and assessment but with varied meanings.</w:t>
      </w:r>
    </w:p>
    <w:p w:rsidR="00FA0FB9" w:rsidRDefault="00FA0FB9" w:rsidP="00FA0FB9">
      <w:pPr>
        <w:jc w:val="both"/>
        <w:rPr>
          <w:lang w:val="en-GB"/>
        </w:rPr>
      </w:pPr>
      <w:r>
        <w:rPr>
          <w:lang w:val="en-GB"/>
        </w:rPr>
        <w:t>The Glossary is available online and it will continue to be revised based on feedback from specialist and users.</w:t>
      </w:r>
    </w:p>
    <w:p w:rsidR="000D7C28" w:rsidRDefault="008E2282" w:rsidP="000D7C28">
      <w:pPr>
        <w:rPr>
          <w:lang w:val="en-GB"/>
        </w:rPr>
      </w:pPr>
      <w:hyperlink r:id="rId16" w:history="1">
        <w:r w:rsidR="000D7C28" w:rsidRPr="00366A24">
          <w:rPr>
            <w:rStyle w:val="Hyperlink"/>
            <w:lang w:val="en-GB"/>
          </w:rPr>
          <w:t>http://unesdoc.unesco.org/images/0022/002230/223059e.pdf</w:t>
        </w:r>
      </w:hyperlink>
      <w:r w:rsidR="000D7C28" w:rsidRPr="00366A24">
        <w:rPr>
          <w:lang w:val="en-GB"/>
        </w:rPr>
        <w:t xml:space="preserve"> </w:t>
      </w:r>
    </w:p>
    <w:p w:rsidR="00A65115" w:rsidRPr="00A65115" w:rsidRDefault="00A65115" w:rsidP="00460167">
      <w:pPr>
        <w:pStyle w:val="Kop1"/>
        <w:numPr>
          <w:ilvl w:val="0"/>
          <w:numId w:val="3"/>
        </w:numPr>
        <w:rPr>
          <w:rFonts w:eastAsia="Times New Roman"/>
          <w:lang w:val="en-GB"/>
        </w:rPr>
      </w:pPr>
      <w:r w:rsidRPr="00A65115">
        <w:rPr>
          <w:rFonts w:eastAsia="Times New Roman"/>
          <w:lang w:val="en-GB"/>
        </w:rPr>
        <w:t>Education transforms lives</w:t>
      </w:r>
    </w:p>
    <w:p w:rsidR="00A65115" w:rsidRDefault="00A65115" w:rsidP="00A65115">
      <w:pPr>
        <w:jc w:val="both"/>
        <w:rPr>
          <w:lang w:val="en-GB"/>
        </w:rPr>
      </w:pPr>
      <w:r>
        <w:rPr>
          <w:lang w:val="en-GB"/>
        </w:rPr>
        <w:t>UNESCO, 2013</w:t>
      </w:r>
    </w:p>
    <w:p w:rsidR="00A65115" w:rsidRDefault="00A65115" w:rsidP="00A65115">
      <w:pPr>
        <w:jc w:val="both"/>
        <w:rPr>
          <w:lang w:val="en-GB"/>
        </w:rPr>
      </w:pPr>
      <w:r>
        <w:rPr>
          <w:lang w:val="en-GB"/>
        </w:rPr>
        <w:t>Education has a unique power to act as a catalyst for wider development goals.  Therefore all children and young people- regardless of their family income, where they live, their gender, their ethnicity, whether they are disabled-should benefit equally from this power. To unlock the benefits of education, all children need the chance to complete not only primary school but also lower secondary school. Moreover, education needs to be of good quality so that children actually learn.</w:t>
      </w:r>
      <w:r>
        <w:rPr>
          <w:lang w:val="en-GB"/>
        </w:rPr>
        <w:br/>
        <w:t>Given education’s transformative power, it needs to be a central part of any post-2015 global development framework.</w:t>
      </w:r>
    </w:p>
    <w:p w:rsidR="00A65115" w:rsidRDefault="00A65115" w:rsidP="00A65115">
      <w:pPr>
        <w:jc w:val="both"/>
        <w:rPr>
          <w:lang w:val="en-GB"/>
        </w:rPr>
      </w:pPr>
      <w:r>
        <w:rPr>
          <w:lang w:val="en-GB"/>
        </w:rPr>
        <w:t>The transformative power of education works in the following fields:</w:t>
      </w:r>
    </w:p>
    <w:p w:rsidR="00A65115" w:rsidRDefault="00A65115" w:rsidP="00460167">
      <w:pPr>
        <w:pStyle w:val="Lijstalinea"/>
        <w:numPr>
          <w:ilvl w:val="0"/>
          <w:numId w:val="13"/>
        </w:numPr>
        <w:rPr>
          <w:lang w:val="en-GB"/>
        </w:rPr>
      </w:pPr>
      <w:r>
        <w:rPr>
          <w:lang w:val="en-GB"/>
        </w:rPr>
        <w:t>It increases women’s and men’s job opportunities</w:t>
      </w:r>
    </w:p>
    <w:p w:rsidR="00A65115" w:rsidRDefault="00A65115" w:rsidP="00460167">
      <w:pPr>
        <w:pStyle w:val="Lijstalinea"/>
        <w:numPr>
          <w:ilvl w:val="0"/>
          <w:numId w:val="13"/>
        </w:numPr>
        <w:rPr>
          <w:lang w:val="en-GB"/>
        </w:rPr>
      </w:pPr>
      <w:r>
        <w:rPr>
          <w:lang w:val="en-GB"/>
        </w:rPr>
        <w:t>More equal education leads to faster growth</w:t>
      </w:r>
    </w:p>
    <w:p w:rsidR="00A65115" w:rsidRDefault="00A65115" w:rsidP="00460167">
      <w:pPr>
        <w:pStyle w:val="Lijstalinea"/>
        <w:numPr>
          <w:ilvl w:val="0"/>
          <w:numId w:val="13"/>
        </w:numPr>
        <w:rPr>
          <w:lang w:val="en-GB"/>
        </w:rPr>
      </w:pPr>
      <w:r>
        <w:rPr>
          <w:lang w:val="en-GB"/>
        </w:rPr>
        <w:t>It reduces child marriages and reduces early births</w:t>
      </w:r>
    </w:p>
    <w:p w:rsidR="00A65115" w:rsidRDefault="00A65115" w:rsidP="00460167">
      <w:pPr>
        <w:pStyle w:val="Lijstalinea"/>
        <w:numPr>
          <w:ilvl w:val="0"/>
          <w:numId w:val="13"/>
        </w:numPr>
        <w:rPr>
          <w:lang w:val="en-GB"/>
        </w:rPr>
      </w:pPr>
      <w:r>
        <w:rPr>
          <w:lang w:val="en-GB"/>
        </w:rPr>
        <w:lastRenderedPageBreak/>
        <w:t>Mother’s education saves children’s lives</w:t>
      </w:r>
    </w:p>
    <w:p w:rsidR="00A65115" w:rsidRDefault="00A65115" w:rsidP="00460167">
      <w:pPr>
        <w:pStyle w:val="Lijstalinea"/>
        <w:numPr>
          <w:ilvl w:val="0"/>
          <w:numId w:val="13"/>
        </w:numPr>
        <w:rPr>
          <w:lang w:val="en-GB"/>
        </w:rPr>
      </w:pPr>
      <w:r>
        <w:rPr>
          <w:lang w:val="en-GB"/>
        </w:rPr>
        <w:t>Education saves mother’s lives</w:t>
      </w:r>
    </w:p>
    <w:p w:rsidR="00A65115" w:rsidRDefault="00A65115" w:rsidP="00460167">
      <w:pPr>
        <w:pStyle w:val="Lijstalinea"/>
        <w:numPr>
          <w:ilvl w:val="0"/>
          <w:numId w:val="13"/>
        </w:numPr>
        <w:rPr>
          <w:lang w:val="en-GB"/>
        </w:rPr>
      </w:pPr>
      <w:r>
        <w:rPr>
          <w:lang w:val="en-GB"/>
        </w:rPr>
        <w:t>Maternal education improves child nutrition</w:t>
      </w:r>
    </w:p>
    <w:p w:rsidR="00A65115" w:rsidRDefault="00A65115" w:rsidP="00460167">
      <w:pPr>
        <w:pStyle w:val="Lijstalinea"/>
        <w:numPr>
          <w:ilvl w:val="0"/>
          <w:numId w:val="13"/>
        </w:numPr>
        <w:rPr>
          <w:lang w:val="en-GB"/>
        </w:rPr>
      </w:pPr>
      <w:r>
        <w:rPr>
          <w:lang w:val="en-GB"/>
        </w:rPr>
        <w:t>Educated people are more tolerant and more concerned about their environment</w:t>
      </w:r>
    </w:p>
    <w:p w:rsidR="00A65115" w:rsidRPr="00A65115" w:rsidRDefault="00A65115" w:rsidP="00A65115">
      <w:pPr>
        <w:rPr>
          <w:lang w:val="en-GB"/>
        </w:rPr>
      </w:pPr>
      <w:r w:rsidRPr="00A65115">
        <w:rPr>
          <w:lang w:val="en-GB"/>
        </w:rPr>
        <w:t xml:space="preserve">Download </w:t>
      </w:r>
      <w:hyperlink r:id="rId17" w:history="1">
        <w:r w:rsidRPr="00A65115">
          <w:rPr>
            <w:rStyle w:val="Hyperlink"/>
            <w:lang w:val="en-GB"/>
          </w:rPr>
          <w:t>the full booklet</w:t>
        </w:r>
      </w:hyperlink>
      <w:r w:rsidRPr="00A65115">
        <w:rPr>
          <w:lang w:val="en-GB"/>
        </w:rPr>
        <w:t xml:space="preserve"> of </w:t>
      </w:r>
      <w:proofErr w:type="spellStart"/>
      <w:r w:rsidRPr="00A65115">
        <w:rPr>
          <w:lang w:val="en-GB"/>
        </w:rPr>
        <w:t>infographics</w:t>
      </w:r>
      <w:proofErr w:type="spellEnd"/>
      <w:r w:rsidRPr="00A65115">
        <w:rPr>
          <w:lang w:val="en-GB"/>
        </w:rPr>
        <w:t xml:space="preserve"> showing ‘Education Transforms’</w:t>
      </w:r>
    </w:p>
    <w:p w:rsidR="00A65115" w:rsidRPr="00A65115" w:rsidRDefault="00A65115" w:rsidP="00A65115">
      <w:pPr>
        <w:rPr>
          <w:lang w:val="en-GB"/>
        </w:rPr>
      </w:pPr>
    </w:p>
    <w:p w:rsidR="00A65115" w:rsidRPr="000D7C28" w:rsidRDefault="00A65115">
      <w:pPr>
        <w:rPr>
          <w:lang w:val="en-GB" w:eastAsia="en-US"/>
        </w:rPr>
      </w:pPr>
    </w:p>
    <w:sectPr w:rsidR="00A65115" w:rsidRPr="000D7C28"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90" w:rsidRDefault="00A94C90" w:rsidP="006848D2">
      <w:pPr>
        <w:spacing w:after="0" w:line="240" w:lineRule="auto"/>
      </w:pPr>
      <w:r>
        <w:separator/>
      </w:r>
    </w:p>
  </w:endnote>
  <w:endnote w:type="continuationSeparator" w:id="0">
    <w:p w:rsidR="00A94C90" w:rsidRDefault="00A94C90" w:rsidP="006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90" w:rsidRDefault="00A94C90" w:rsidP="006848D2">
      <w:pPr>
        <w:spacing w:after="0" w:line="240" w:lineRule="auto"/>
      </w:pPr>
      <w:r>
        <w:separator/>
      </w:r>
    </w:p>
  </w:footnote>
  <w:footnote w:type="continuationSeparator" w:id="0">
    <w:p w:rsidR="00A94C90" w:rsidRDefault="00A94C90" w:rsidP="0068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BF2"/>
    <w:multiLevelType w:val="hybridMultilevel"/>
    <w:tmpl w:val="4CC22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DD506D"/>
    <w:multiLevelType w:val="hybridMultilevel"/>
    <w:tmpl w:val="5FB41462"/>
    <w:lvl w:ilvl="0" w:tplc="33FCBD42">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6B553B1"/>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134707D"/>
    <w:multiLevelType w:val="hybridMultilevel"/>
    <w:tmpl w:val="58A88D90"/>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11A0F"/>
    <w:multiLevelType w:val="hybridMultilevel"/>
    <w:tmpl w:val="D4C296F0"/>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C256D"/>
    <w:multiLevelType w:val="hybridMultilevel"/>
    <w:tmpl w:val="F94C94A8"/>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13C5E"/>
    <w:multiLevelType w:val="hybridMultilevel"/>
    <w:tmpl w:val="496C31EE"/>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27372A46"/>
    <w:multiLevelType w:val="hybridMultilevel"/>
    <w:tmpl w:val="F2DEE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FA33346"/>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62D1EE9"/>
    <w:multiLevelType w:val="hybridMultilevel"/>
    <w:tmpl w:val="ED929D2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7E338A8"/>
    <w:multiLevelType w:val="hybridMultilevel"/>
    <w:tmpl w:val="734CC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714B6D"/>
    <w:multiLevelType w:val="hybridMultilevel"/>
    <w:tmpl w:val="9F24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DF33E2"/>
    <w:multiLevelType w:val="hybridMultilevel"/>
    <w:tmpl w:val="689801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406D68C8"/>
    <w:multiLevelType w:val="hybridMultilevel"/>
    <w:tmpl w:val="31528208"/>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24C99"/>
    <w:multiLevelType w:val="hybridMultilevel"/>
    <w:tmpl w:val="3340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363A7C"/>
    <w:multiLevelType w:val="hybridMultilevel"/>
    <w:tmpl w:val="CF94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181699"/>
    <w:multiLevelType w:val="hybridMultilevel"/>
    <w:tmpl w:val="E200DE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6047616C"/>
    <w:multiLevelType w:val="multilevel"/>
    <w:tmpl w:val="715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C7226"/>
    <w:multiLevelType w:val="multilevel"/>
    <w:tmpl w:val="715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04168"/>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8B23DAF"/>
    <w:multiLevelType w:val="hybridMultilevel"/>
    <w:tmpl w:val="6AF6DF42"/>
    <w:lvl w:ilvl="0" w:tplc="33FCBD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CF96575"/>
    <w:multiLevelType w:val="hybridMultilevel"/>
    <w:tmpl w:val="ED8A848E"/>
    <w:lvl w:ilvl="0" w:tplc="33FCBD42">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nsid w:val="6ED8348A"/>
    <w:multiLevelType w:val="multilevel"/>
    <w:tmpl w:val="715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57FF"/>
    <w:multiLevelType w:val="multilevel"/>
    <w:tmpl w:val="31B2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75168"/>
    <w:multiLevelType w:val="hybridMultilevel"/>
    <w:tmpl w:val="861A33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7B2F066B"/>
    <w:multiLevelType w:val="hybridMultilevel"/>
    <w:tmpl w:val="F1D652FA"/>
    <w:lvl w:ilvl="0" w:tplc="5E98796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12"/>
  </w:num>
  <w:num w:numId="5">
    <w:abstractNumId w:val="18"/>
  </w:num>
  <w:num w:numId="6">
    <w:abstractNumId w:val="24"/>
  </w:num>
  <w:num w:numId="7">
    <w:abstractNumId w:val="19"/>
  </w:num>
  <w:num w:numId="8">
    <w:abstractNumId w:val="4"/>
  </w:num>
  <w:num w:numId="9">
    <w:abstractNumId w:val="6"/>
  </w:num>
  <w:num w:numId="10">
    <w:abstractNumId w:val="27"/>
  </w:num>
  <w:num w:numId="11">
    <w:abstractNumId w:val="7"/>
  </w:num>
  <w:num w:numId="12">
    <w:abstractNumId w:val="23"/>
  </w:num>
  <w:num w:numId="13">
    <w:abstractNumId w:val="1"/>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14"/>
  </w:num>
  <w:num w:numId="19">
    <w:abstractNumId w:val="21"/>
  </w:num>
  <w:num w:numId="20">
    <w:abstractNumId w:val="5"/>
  </w:num>
  <w:num w:numId="21">
    <w:abstractNumId w:val="0"/>
  </w:num>
  <w:num w:numId="22">
    <w:abstractNumId w:val="11"/>
  </w:num>
  <w:num w:numId="23">
    <w:abstractNumId w:val="8"/>
  </w:num>
  <w:num w:numId="24">
    <w:abstractNumId w:val="2"/>
  </w:num>
  <w:num w:numId="25">
    <w:abstractNumId w:val="10"/>
  </w:num>
  <w:num w:numId="26">
    <w:abstractNumId w:val="9"/>
  </w:num>
  <w:num w:numId="27">
    <w:abstractNumId w:val="20"/>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5"/>
    <w:rsid w:val="0000750F"/>
    <w:rsid w:val="00010E0A"/>
    <w:rsid w:val="00016826"/>
    <w:rsid w:val="0002567D"/>
    <w:rsid w:val="0002741D"/>
    <w:rsid w:val="00056D64"/>
    <w:rsid w:val="0007249C"/>
    <w:rsid w:val="00094557"/>
    <w:rsid w:val="0009641E"/>
    <w:rsid w:val="000A3C82"/>
    <w:rsid w:val="000B3874"/>
    <w:rsid w:val="000B4B05"/>
    <w:rsid w:val="000D0CFF"/>
    <w:rsid w:val="000D588D"/>
    <w:rsid w:val="000D7C28"/>
    <w:rsid w:val="000E3375"/>
    <w:rsid w:val="000F7FFC"/>
    <w:rsid w:val="00124F82"/>
    <w:rsid w:val="00135DA3"/>
    <w:rsid w:val="00143E77"/>
    <w:rsid w:val="00157928"/>
    <w:rsid w:val="001616E9"/>
    <w:rsid w:val="001619C9"/>
    <w:rsid w:val="00167A07"/>
    <w:rsid w:val="00171871"/>
    <w:rsid w:val="001A2E00"/>
    <w:rsid w:val="001D121C"/>
    <w:rsid w:val="001E261D"/>
    <w:rsid w:val="001E5977"/>
    <w:rsid w:val="001F4517"/>
    <w:rsid w:val="002036AF"/>
    <w:rsid w:val="0023105D"/>
    <w:rsid w:val="00241209"/>
    <w:rsid w:val="002423E9"/>
    <w:rsid w:val="002535DE"/>
    <w:rsid w:val="00262D54"/>
    <w:rsid w:val="002630B6"/>
    <w:rsid w:val="002651A7"/>
    <w:rsid w:val="0027564B"/>
    <w:rsid w:val="00276DA7"/>
    <w:rsid w:val="00277B13"/>
    <w:rsid w:val="00281136"/>
    <w:rsid w:val="00286CB4"/>
    <w:rsid w:val="002A1916"/>
    <w:rsid w:val="002A618F"/>
    <w:rsid w:val="002B0794"/>
    <w:rsid w:val="002D1A8D"/>
    <w:rsid w:val="002E20BF"/>
    <w:rsid w:val="002F1F2D"/>
    <w:rsid w:val="00300EAB"/>
    <w:rsid w:val="003042D2"/>
    <w:rsid w:val="00304D95"/>
    <w:rsid w:val="00307111"/>
    <w:rsid w:val="00312FFB"/>
    <w:rsid w:val="00315C27"/>
    <w:rsid w:val="0034085F"/>
    <w:rsid w:val="0034600B"/>
    <w:rsid w:val="00346EA6"/>
    <w:rsid w:val="003477D9"/>
    <w:rsid w:val="003553C0"/>
    <w:rsid w:val="00357FBE"/>
    <w:rsid w:val="0036497B"/>
    <w:rsid w:val="00366A24"/>
    <w:rsid w:val="00382F91"/>
    <w:rsid w:val="00387FF3"/>
    <w:rsid w:val="00395AD5"/>
    <w:rsid w:val="00397AA6"/>
    <w:rsid w:val="003B373A"/>
    <w:rsid w:val="003C250C"/>
    <w:rsid w:val="003C5D1D"/>
    <w:rsid w:val="003D059C"/>
    <w:rsid w:val="003E0DDF"/>
    <w:rsid w:val="003F42D4"/>
    <w:rsid w:val="004170C1"/>
    <w:rsid w:val="00423ACC"/>
    <w:rsid w:val="0042542D"/>
    <w:rsid w:val="00444402"/>
    <w:rsid w:val="00460167"/>
    <w:rsid w:val="0046077A"/>
    <w:rsid w:val="00486D44"/>
    <w:rsid w:val="00490A22"/>
    <w:rsid w:val="004912B1"/>
    <w:rsid w:val="004A678D"/>
    <w:rsid w:val="004E3959"/>
    <w:rsid w:val="004F0385"/>
    <w:rsid w:val="004F11DC"/>
    <w:rsid w:val="004F5D1B"/>
    <w:rsid w:val="0050410B"/>
    <w:rsid w:val="00506A66"/>
    <w:rsid w:val="00512FB7"/>
    <w:rsid w:val="00521002"/>
    <w:rsid w:val="00524EAD"/>
    <w:rsid w:val="00531801"/>
    <w:rsid w:val="00534331"/>
    <w:rsid w:val="00535AC5"/>
    <w:rsid w:val="00540E64"/>
    <w:rsid w:val="005438CE"/>
    <w:rsid w:val="005A5C4F"/>
    <w:rsid w:val="005C799F"/>
    <w:rsid w:val="005D1A49"/>
    <w:rsid w:val="005E2DC4"/>
    <w:rsid w:val="00636586"/>
    <w:rsid w:val="006731BF"/>
    <w:rsid w:val="006737DB"/>
    <w:rsid w:val="006830B1"/>
    <w:rsid w:val="0068459B"/>
    <w:rsid w:val="006848D2"/>
    <w:rsid w:val="00694F81"/>
    <w:rsid w:val="006B0C8A"/>
    <w:rsid w:val="006B440E"/>
    <w:rsid w:val="006B4F2C"/>
    <w:rsid w:val="006D5D4F"/>
    <w:rsid w:val="006E3290"/>
    <w:rsid w:val="00703595"/>
    <w:rsid w:val="00713873"/>
    <w:rsid w:val="00715DC6"/>
    <w:rsid w:val="007975A0"/>
    <w:rsid w:val="007B3B0E"/>
    <w:rsid w:val="007B4E98"/>
    <w:rsid w:val="007C6B4F"/>
    <w:rsid w:val="007D1BAF"/>
    <w:rsid w:val="007E4E8A"/>
    <w:rsid w:val="00800709"/>
    <w:rsid w:val="008023A7"/>
    <w:rsid w:val="00805AB3"/>
    <w:rsid w:val="00810560"/>
    <w:rsid w:val="00815A66"/>
    <w:rsid w:val="0084145F"/>
    <w:rsid w:val="00862889"/>
    <w:rsid w:val="0086648E"/>
    <w:rsid w:val="0087541C"/>
    <w:rsid w:val="008844B9"/>
    <w:rsid w:val="00893999"/>
    <w:rsid w:val="008A190B"/>
    <w:rsid w:val="008B76F8"/>
    <w:rsid w:val="008C0AFA"/>
    <w:rsid w:val="008E06BD"/>
    <w:rsid w:val="008E2282"/>
    <w:rsid w:val="008F073C"/>
    <w:rsid w:val="008F0AD2"/>
    <w:rsid w:val="009016EC"/>
    <w:rsid w:val="009162BF"/>
    <w:rsid w:val="00921F96"/>
    <w:rsid w:val="00925685"/>
    <w:rsid w:val="00957359"/>
    <w:rsid w:val="0096540F"/>
    <w:rsid w:val="009829F7"/>
    <w:rsid w:val="00984B35"/>
    <w:rsid w:val="009A6496"/>
    <w:rsid w:val="009B046C"/>
    <w:rsid w:val="009B3461"/>
    <w:rsid w:val="009D1B2B"/>
    <w:rsid w:val="009E342D"/>
    <w:rsid w:val="009E59A0"/>
    <w:rsid w:val="00A4730A"/>
    <w:rsid w:val="00A51132"/>
    <w:rsid w:val="00A612D6"/>
    <w:rsid w:val="00A63D3C"/>
    <w:rsid w:val="00A65115"/>
    <w:rsid w:val="00A74634"/>
    <w:rsid w:val="00A94C90"/>
    <w:rsid w:val="00AB7A6A"/>
    <w:rsid w:val="00AD0DB3"/>
    <w:rsid w:val="00AF29D8"/>
    <w:rsid w:val="00B00CA6"/>
    <w:rsid w:val="00B034D7"/>
    <w:rsid w:val="00B202A9"/>
    <w:rsid w:val="00B656CF"/>
    <w:rsid w:val="00B65A86"/>
    <w:rsid w:val="00BB7F4C"/>
    <w:rsid w:val="00BC53B0"/>
    <w:rsid w:val="00BF102D"/>
    <w:rsid w:val="00C16CC4"/>
    <w:rsid w:val="00C25621"/>
    <w:rsid w:val="00C3150E"/>
    <w:rsid w:val="00C44A32"/>
    <w:rsid w:val="00C5589B"/>
    <w:rsid w:val="00C62759"/>
    <w:rsid w:val="00C67942"/>
    <w:rsid w:val="00C91C14"/>
    <w:rsid w:val="00CA353A"/>
    <w:rsid w:val="00CA67BB"/>
    <w:rsid w:val="00CB2FEA"/>
    <w:rsid w:val="00CB6E4E"/>
    <w:rsid w:val="00CC17CD"/>
    <w:rsid w:val="00CD23BF"/>
    <w:rsid w:val="00CD5674"/>
    <w:rsid w:val="00CD6CC4"/>
    <w:rsid w:val="00CF12DE"/>
    <w:rsid w:val="00CF41FF"/>
    <w:rsid w:val="00D05C93"/>
    <w:rsid w:val="00D440DB"/>
    <w:rsid w:val="00D54AF5"/>
    <w:rsid w:val="00D670B5"/>
    <w:rsid w:val="00D71E53"/>
    <w:rsid w:val="00D9546E"/>
    <w:rsid w:val="00DA435A"/>
    <w:rsid w:val="00DB59FC"/>
    <w:rsid w:val="00DC73D3"/>
    <w:rsid w:val="00DD074F"/>
    <w:rsid w:val="00DD38F3"/>
    <w:rsid w:val="00DD4EBC"/>
    <w:rsid w:val="00DE5D77"/>
    <w:rsid w:val="00DF090C"/>
    <w:rsid w:val="00E02B76"/>
    <w:rsid w:val="00E042AF"/>
    <w:rsid w:val="00E112CA"/>
    <w:rsid w:val="00E40107"/>
    <w:rsid w:val="00E4752C"/>
    <w:rsid w:val="00E5047B"/>
    <w:rsid w:val="00E54671"/>
    <w:rsid w:val="00E6709D"/>
    <w:rsid w:val="00E729D6"/>
    <w:rsid w:val="00E92B2E"/>
    <w:rsid w:val="00E93522"/>
    <w:rsid w:val="00EA02C7"/>
    <w:rsid w:val="00EA2931"/>
    <w:rsid w:val="00EB2C39"/>
    <w:rsid w:val="00EB3A10"/>
    <w:rsid w:val="00EB780B"/>
    <w:rsid w:val="00EE7BE4"/>
    <w:rsid w:val="00EF2ACC"/>
    <w:rsid w:val="00EF3A3C"/>
    <w:rsid w:val="00F0780A"/>
    <w:rsid w:val="00F173AA"/>
    <w:rsid w:val="00F331EA"/>
    <w:rsid w:val="00F42455"/>
    <w:rsid w:val="00F46EBB"/>
    <w:rsid w:val="00F50951"/>
    <w:rsid w:val="00F56C87"/>
    <w:rsid w:val="00F740D5"/>
    <w:rsid w:val="00F75876"/>
    <w:rsid w:val="00F75C9A"/>
    <w:rsid w:val="00F86746"/>
    <w:rsid w:val="00F86E31"/>
    <w:rsid w:val="00F91B5F"/>
    <w:rsid w:val="00F92606"/>
    <w:rsid w:val="00F960FA"/>
    <w:rsid w:val="00F97429"/>
    <w:rsid w:val="00F97F78"/>
    <w:rsid w:val="00FA0F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 w:type="character" w:styleId="Zwaar">
    <w:name w:val="Strong"/>
    <w:basedOn w:val="Standaardalinea-lettertype"/>
    <w:uiPriority w:val="22"/>
    <w:qFormat/>
    <w:rsid w:val="007C6B4F"/>
    <w:rPr>
      <w:b/>
      <w:bCs/>
    </w:rPr>
  </w:style>
  <w:style w:type="paragraph" w:customStyle="1" w:styleId="Default">
    <w:name w:val="Default"/>
    <w:rsid w:val="002A191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Pa8">
    <w:name w:val="Pa8"/>
    <w:basedOn w:val="Default"/>
    <w:next w:val="Default"/>
    <w:uiPriority w:val="99"/>
    <w:rsid w:val="002A1916"/>
    <w:pPr>
      <w:spacing w:line="241" w:lineRule="atLeast"/>
    </w:pPr>
    <w:rPr>
      <w:rFonts w:ascii="Gill Sans MT" w:hAnsi="Gill Sans MT" w:cstheme="minorBidi"/>
      <w:color w:val="auto"/>
    </w:rPr>
  </w:style>
  <w:style w:type="character" w:customStyle="1" w:styleId="A2">
    <w:name w:val="A2"/>
    <w:uiPriority w:val="99"/>
    <w:rsid w:val="002A1916"/>
    <w:rPr>
      <w:rFonts w:ascii="Gill Sans MT" w:hAnsi="Gill Sans MT" w:cs="Gill Sans MT" w:hint="default"/>
      <w:color w:val="211D1E"/>
      <w:sz w:val="22"/>
      <w:szCs w:val="22"/>
    </w:rPr>
  </w:style>
  <w:style w:type="character" w:customStyle="1" w:styleId="A1">
    <w:name w:val="A1"/>
    <w:uiPriority w:val="99"/>
    <w:rsid w:val="002A1916"/>
    <w:rPr>
      <w:rFonts w:ascii="Gill Sans MT" w:hAnsi="Gill Sans MT" w:cs="Gill Sans MT" w:hint="default"/>
      <w:b/>
      <w:bCs/>
      <w:color w:val="A10D44"/>
      <w:sz w:val="60"/>
      <w:szCs w:val="60"/>
    </w:rPr>
  </w:style>
  <w:style w:type="character" w:customStyle="1" w:styleId="A7">
    <w:name w:val="A7"/>
    <w:uiPriority w:val="99"/>
    <w:rsid w:val="002A1916"/>
    <w:rPr>
      <w:rFonts w:ascii="Gill Sans MT" w:hAnsi="Gill Sans MT" w:cs="Gill Sans MT" w:hint="default"/>
      <w:b/>
      <w:bCs/>
      <w:color w:val="A10D44"/>
      <w:sz w:val="96"/>
      <w:szCs w:val="96"/>
    </w:rPr>
  </w:style>
  <w:style w:type="character" w:customStyle="1" w:styleId="A3">
    <w:name w:val="A3"/>
    <w:uiPriority w:val="99"/>
    <w:rsid w:val="002A1916"/>
    <w:rPr>
      <w:rFonts w:ascii="Gill Sans MT" w:hAnsi="Gill Sans MT" w:cs="Gill Sans MT" w:hint="default"/>
      <w:b/>
      <w:bCs/>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 w:type="character" w:styleId="Zwaar">
    <w:name w:val="Strong"/>
    <w:basedOn w:val="Standaardalinea-lettertype"/>
    <w:uiPriority w:val="22"/>
    <w:qFormat/>
    <w:rsid w:val="007C6B4F"/>
    <w:rPr>
      <w:b/>
      <w:bCs/>
    </w:rPr>
  </w:style>
  <w:style w:type="paragraph" w:customStyle="1" w:styleId="Default">
    <w:name w:val="Default"/>
    <w:rsid w:val="002A191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Pa8">
    <w:name w:val="Pa8"/>
    <w:basedOn w:val="Default"/>
    <w:next w:val="Default"/>
    <w:uiPriority w:val="99"/>
    <w:rsid w:val="002A1916"/>
    <w:pPr>
      <w:spacing w:line="241" w:lineRule="atLeast"/>
    </w:pPr>
    <w:rPr>
      <w:rFonts w:ascii="Gill Sans MT" w:hAnsi="Gill Sans MT" w:cstheme="minorBidi"/>
      <w:color w:val="auto"/>
    </w:rPr>
  </w:style>
  <w:style w:type="character" w:customStyle="1" w:styleId="A2">
    <w:name w:val="A2"/>
    <w:uiPriority w:val="99"/>
    <w:rsid w:val="002A1916"/>
    <w:rPr>
      <w:rFonts w:ascii="Gill Sans MT" w:hAnsi="Gill Sans MT" w:cs="Gill Sans MT" w:hint="default"/>
      <w:color w:val="211D1E"/>
      <w:sz w:val="22"/>
      <w:szCs w:val="22"/>
    </w:rPr>
  </w:style>
  <w:style w:type="character" w:customStyle="1" w:styleId="A1">
    <w:name w:val="A1"/>
    <w:uiPriority w:val="99"/>
    <w:rsid w:val="002A1916"/>
    <w:rPr>
      <w:rFonts w:ascii="Gill Sans MT" w:hAnsi="Gill Sans MT" w:cs="Gill Sans MT" w:hint="default"/>
      <w:b/>
      <w:bCs/>
      <w:color w:val="A10D44"/>
      <w:sz w:val="60"/>
      <w:szCs w:val="60"/>
    </w:rPr>
  </w:style>
  <w:style w:type="character" w:customStyle="1" w:styleId="A7">
    <w:name w:val="A7"/>
    <w:uiPriority w:val="99"/>
    <w:rsid w:val="002A1916"/>
    <w:rPr>
      <w:rFonts w:ascii="Gill Sans MT" w:hAnsi="Gill Sans MT" w:cs="Gill Sans MT" w:hint="default"/>
      <w:b/>
      <w:bCs/>
      <w:color w:val="A10D44"/>
      <w:sz w:val="96"/>
      <w:szCs w:val="96"/>
    </w:rPr>
  </w:style>
  <w:style w:type="character" w:customStyle="1" w:styleId="A3">
    <w:name w:val="A3"/>
    <w:uiPriority w:val="99"/>
    <w:rsid w:val="002A1916"/>
    <w:rPr>
      <w:rFonts w:ascii="Gill Sans MT" w:hAnsi="Gill Sans MT" w:cs="Gill Sans MT" w:hint="default"/>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01">
      <w:bodyDiv w:val="1"/>
      <w:marLeft w:val="0"/>
      <w:marRight w:val="0"/>
      <w:marTop w:val="0"/>
      <w:marBottom w:val="0"/>
      <w:divBdr>
        <w:top w:val="none" w:sz="0" w:space="0" w:color="auto"/>
        <w:left w:val="none" w:sz="0" w:space="0" w:color="auto"/>
        <w:bottom w:val="none" w:sz="0" w:space="0" w:color="auto"/>
        <w:right w:val="none" w:sz="0" w:space="0" w:color="auto"/>
      </w:divBdr>
      <w:divsChild>
        <w:div w:id="1584678066">
          <w:marLeft w:val="0"/>
          <w:marRight w:val="0"/>
          <w:marTop w:val="0"/>
          <w:marBottom w:val="0"/>
          <w:divBdr>
            <w:top w:val="none" w:sz="0" w:space="0" w:color="auto"/>
            <w:left w:val="none" w:sz="0" w:space="0" w:color="auto"/>
            <w:bottom w:val="none" w:sz="0" w:space="0" w:color="auto"/>
            <w:right w:val="none" w:sz="0" w:space="0" w:color="auto"/>
          </w:divBdr>
          <w:divsChild>
            <w:div w:id="896933492">
              <w:marLeft w:val="0"/>
              <w:marRight w:val="0"/>
              <w:marTop w:val="0"/>
              <w:marBottom w:val="0"/>
              <w:divBdr>
                <w:top w:val="none" w:sz="0" w:space="0" w:color="auto"/>
                <w:left w:val="none" w:sz="0" w:space="0" w:color="auto"/>
                <w:bottom w:val="none" w:sz="0" w:space="0" w:color="auto"/>
                <w:right w:val="none" w:sz="0" w:space="0" w:color="auto"/>
              </w:divBdr>
              <w:divsChild>
                <w:div w:id="420443963">
                  <w:marLeft w:val="0"/>
                  <w:marRight w:val="0"/>
                  <w:marTop w:val="0"/>
                  <w:marBottom w:val="0"/>
                  <w:divBdr>
                    <w:top w:val="none" w:sz="0" w:space="0" w:color="auto"/>
                    <w:left w:val="none" w:sz="0" w:space="0" w:color="auto"/>
                    <w:bottom w:val="none" w:sz="0" w:space="0" w:color="auto"/>
                    <w:right w:val="none" w:sz="0" w:space="0" w:color="auto"/>
                  </w:divBdr>
                  <w:divsChild>
                    <w:div w:id="1473329934">
                      <w:marLeft w:val="0"/>
                      <w:marRight w:val="0"/>
                      <w:marTop w:val="0"/>
                      <w:marBottom w:val="0"/>
                      <w:divBdr>
                        <w:top w:val="none" w:sz="0" w:space="0" w:color="auto"/>
                        <w:left w:val="none" w:sz="0" w:space="0" w:color="auto"/>
                        <w:bottom w:val="none" w:sz="0" w:space="0" w:color="auto"/>
                        <w:right w:val="none" w:sz="0" w:space="0" w:color="auto"/>
                      </w:divBdr>
                      <w:divsChild>
                        <w:div w:id="1394040551">
                          <w:marLeft w:val="0"/>
                          <w:marRight w:val="0"/>
                          <w:marTop w:val="0"/>
                          <w:marBottom w:val="0"/>
                          <w:divBdr>
                            <w:top w:val="none" w:sz="0" w:space="0" w:color="auto"/>
                            <w:left w:val="none" w:sz="0" w:space="0" w:color="auto"/>
                            <w:bottom w:val="none" w:sz="0" w:space="0" w:color="auto"/>
                            <w:right w:val="none" w:sz="0" w:space="0" w:color="auto"/>
                          </w:divBdr>
                          <w:divsChild>
                            <w:div w:id="710956987">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Child>
            </w:div>
          </w:divsChild>
        </w:div>
      </w:divsChild>
    </w:div>
    <w:div w:id="8144392">
      <w:bodyDiv w:val="1"/>
      <w:marLeft w:val="0"/>
      <w:marRight w:val="0"/>
      <w:marTop w:val="0"/>
      <w:marBottom w:val="0"/>
      <w:divBdr>
        <w:top w:val="none" w:sz="0" w:space="0" w:color="auto"/>
        <w:left w:val="none" w:sz="0" w:space="0" w:color="auto"/>
        <w:bottom w:val="none" w:sz="0" w:space="0" w:color="auto"/>
        <w:right w:val="none" w:sz="0" w:space="0" w:color="auto"/>
      </w:divBdr>
    </w:div>
    <w:div w:id="18437227">
      <w:bodyDiv w:val="1"/>
      <w:marLeft w:val="0"/>
      <w:marRight w:val="0"/>
      <w:marTop w:val="0"/>
      <w:marBottom w:val="0"/>
      <w:divBdr>
        <w:top w:val="none" w:sz="0" w:space="0" w:color="auto"/>
        <w:left w:val="none" w:sz="0" w:space="0" w:color="auto"/>
        <w:bottom w:val="none" w:sz="0" w:space="0" w:color="auto"/>
        <w:right w:val="none" w:sz="0" w:space="0" w:color="auto"/>
      </w:divBdr>
      <w:divsChild>
        <w:div w:id="209533592">
          <w:marLeft w:val="0"/>
          <w:marRight w:val="0"/>
          <w:marTop w:val="0"/>
          <w:marBottom w:val="0"/>
          <w:divBdr>
            <w:top w:val="none" w:sz="0" w:space="0" w:color="auto"/>
            <w:left w:val="none" w:sz="0" w:space="0" w:color="auto"/>
            <w:bottom w:val="none" w:sz="0" w:space="0" w:color="auto"/>
            <w:right w:val="none" w:sz="0" w:space="0" w:color="auto"/>
          </w:divBdr>
          <w:divsChild>
            <w:div w:id="412969071">
              <w:marLeft w:val="0"/>
              <w:marRight w:val="0"/>
              <w:marTop w:val="0"/>
              <w:marBottom w:val="0"/>
              <w:divBdr>
                <w:top w:val="none" w:sz="0" w:space="0" w:color="auto"/>
                <w:left w:val="none" w:sz="0" w:space="0" w:color="auto"/>
                <w:bottom w:val="none" w:sz="0" w:space="0" w:color="auto"/>
                <w:right w:val="none" w:sz="0" w:space="0" w:color="auto"/>
              </w:divBdr>
              <w:divsChild>
                <w:div w:id="1698383037">
                  <w:marLeft w:val="0"/>
                  <w:marRight w:val="0"/>
                  <w:marTop w:val="0"/>
                  <w:marBottom w:val="0"/>
                  <w:divBdr>
                    <w:top w:val="none" w:sz="0" w:space="0" w:color="auto"/>
                    <w:left w:val="none" w:sz="0" w:space="0" w:color="auto"/>
                    <w:bottom w:val="none" w:sz="0" w:space="0" w:color="auto"/>
                    <w:right w:val="none" w:sz="0" w:space="0" w:color="auto"/>
                  </w:divBdr>
                  <w:divsChild>
                    <w:div w:id="867990526">
                      <w:marLeft w:val="0"/>
                      <w:marRight w:val="0"/>
                      <w:marTop w:val="0"/>
                      <w:marBottom w:val="0"/>
                      <w:divBdr>
                        <w:top w:val="none" w:sz="0" w:space="0" w:color="auto"/>
                        <w:left w:val="none" w:sz="0" w:space="0" w:color="auto"/>
                        <w:bottom w:val="none" w:sz="0" w:space="0" w:color="auto"/>
                        <w:right w:val="none" w:sz="0" w:space="0" w:color="auto"/>
                      </w:divBdr>
                      <w:divsChild>
                        <w:div w:id="673995016">
                          <w:marLeft w:val="0"/>
                          <w:marRight w:val="0"/>
                          <w:marTop w:val="0"/>
                          <w:marBottom w:val="0"/>
                          <w:divBdr>
                            <w:top w:val="none" w:sz="0" w:space="0" w:color="auto"/>
                            <w:left w:val="none" w:sz="0" w:space="0" w:color="auto"/>
                            <w:bottom w:val="none" w:sz="0" w:space="0" w:color="auto"/>
                            <w:right w:val="none" w:sz="0" w:space="0" w:color="auto"/>
                          </w:divBdr>
                          <w:divsChild>
                            <w:div w:id="1946383389">
                              <w:marLeft w:val="0"/>
                              <w:marRight w:val="0"/>
                              <w:marTop w:val="0"/>
                              <w:marBottom w:val="0"/>
                              <w:divBdr>
                                <w:top w:val="none" w:sz="0" w:space="0" w:color="auto"/>
                                <w:left w:val="none" w:sz="0" w:space="0" w:color="auto"/>
                                <w:bottom w:val="none" w:sz="0" w:space="0" w:color="E4E4E4"/>
                                <w:right w:val="none" w:sz="0" w:space="0" w:color="auto"/>
                              </w:divBdr>
                              <w:divsChild>
                                <w:div w:id="1274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4128">
      <w:bodyDiv w:val="1"/>
      <w:marLeft w:val="0"/>
      <w:marRight w:val="0"/>
      <w:marTop w:val="0"/>
      <w:marBottom w:val="0"/>
      <w:divBdr>
        <w:top w:val="none" w:sz="0" w:space="0" w:color="auto"/>
        <w:left w:val="none" w:sz="0" w:space="0" w:color="auto"/>
        <w:bottom w:val="none" w:sz="0" w:space="0" w:color="auto"/>
        <w:right w:val="none" w:sz="0" w:space="0" w:color="auto"/>
      </w:divBdr>
    </w:div>
    <w:div w:id="110175394">
      <w:bodyDiv w:val="1"/>
      <w:marLeft w:val="0"/>
      <w:marRight w:val="0"/>
      <w:marTop w:val="0"/>
      <w:marBottom w:val="0"/>
      <w:divBdr>
        <w:top w:val="none" w:sz="0" w:space="0" w:color="auto"/>
        <w:left w:val="none" w:sz="0" w:space="0" w:color="auto"/>
        <w:bottom w:val="none" w:sz="0" w:space="0" w:color="auto"/>
        <w:right w:val="none" w:sz="0" w:space="0" w:color="auto"/>
      </w:divBdr>
    </w:div>
    <w:div w:id="140316548">
      <w:bodyDiv w:val="1"/>
      <w:marLeft w:val="0"/>
      <w:marRight w:val="0"/>
      <w:marTop w:val="0"/>
      <w:marBottom w:val="0"/>
      <w:divBdr>
        <w:top w:val="none" w:sz="0" w:space="0" w:color="auto"/>
        <w:left w:val="none" w:sz="0" w:space="0" w:color="auto"/>
        <w:bottom w:val="none" w:sz="0" w:space="0" w:color="auto"/>
        <w:right w:val="none" w:sz="0" w:space="0" w:color="auto"/>
      </w:divBdr>
    </w:div>
    <w:div w:id="212810283">
      <w:bodyDiv w:val="1"/>
      <w:marLeft w:val="0"/>
      <w:marRight w:val="0"/>
      <w:marTop w:val="0"/>
      <w:marBottom w:val="0"/>
      <w:divBdr>
        <w:top w:val="none" w:sz="0" w:space="0" w:color="auto"/>
        <w:left w:val="none" w:sz="0" w:space="0" w:color="auto"/>
        <w:bottom w:val="none" w:sz="0" w:space="0" w:color="auto"/>
        <w:right w:val="none" w:sz="0" w:space="0" w:color="auto"/>
      </w:divBdr>
      <w:divsChild>
        <w:div w:id="542791389">
          <w:marLeft w:val="0"/>
          <w:marRight w:val="0"/>
          <w:marTop w:val="0"/>
          <w:marBottom w:val="0"/>
          <w:divBdr>
            <w:top w:val="none" w:sz="0" w:space="0" w:color="auto"/>
            <w:left w:val="none" w:sz="0" w:space="0" w:color="auto"/>
            <w:bottom w:val="none" w:sz="0" w:space="0" w:color="auto"/>
            <w:right w:val="none" w:sz="0" w:space="0" w:color="auto"/>
          </w:divBdr>
          <w:divsChild>
            <w:div w:id="312950102">
              <w:marLeft w:val="0"/>
              <w:marRight w:val="0"/>
              <w:marTop w:val="0"/>
              <w:marBottom w:val="0"/>
              <w:divBdr>
                <w:top w:val="none" w:sz="0" w:space="0" w:color="auto"/>
                <w:left w:val="none" w:sz="0" w:space="0" w:color="auto"/>
                <w:bottom w:val="none" w:sz="0" w:space="0" w:color="auto"/>
                <w:right w:val="none" w:sz="0" w:space="0" w:color="auto"/>
              </w:divBdr>
              <w:divsChild>
                <w:div w:id="1937982839">
                  <w:marLeft w:val="0"/>
                  <w:marRight w:val="0"/>
                  <w:marTop w:val="0"/>
                  <w:marBottom w:val="0"/>
                  <w:divBdr>
                    <w:top w:val="single" w:sz="48" w:space="0" w:color="FC6621"/>
                    <w:left w:val="none" w:sz="0" w:space="0" w:color="auto"/>
                    <w:bottom w:val="none" w:sz="0" w:space="0" w:color="auto"/>
                    <w:right w:val="none" w:sz="0" w:space="0" w:color="auto"/>
                  </w:divBdr>
                  <w:divsChild>
                    <w:div w:id="1516456454">
                      <w:marLeft w:val="0"/>
                      <w:marRight w:val="0"/>
                      <w:marTop w:val="0"/>
                      <w:marBottom w:val="0"/>
                      <w:divBdr>
                        <w:top w:val="none" w:sz="0" w:space="0" w:color="auto"/>
                        <w:left w:val="none" w:sz="0" w:space="0" w:color="auto"/>
                        <w:bottom w:val="none" w:sz="0" w:space="0" w:color="auto"/>
                        <w:right w:val="none" w:sz="0" w:space="0" w:color="auto"/>
                      </w:divBdr>
                      <w:divsChild>
                        <w:div w:id="1458723118">
                          <w:marLeft w:val="0"/>
                          <w:marRight w:val="0"/>
                          <w:marTop w:val="0"/>
                          <w:marBottom w:val="0"/>
                          <w:divBdr>
                            <w:top w:val="none" w:sz="0" w:space="0" w:color="auto"/>
                            <w:left w:val="none" w:sz="0" w:space="0" w:color="auto"/>
                            <w:bottom w:val="none" w:sz="0" w:space="0" w:color="auto"/>
                            <w:right w:val="none" w:sz="0" w:space="0" w:color="auto"/>
                          </w:divBdr>
                          <w:divsChild>
                            <w:div w:id="1653605669">
                              <w:marLeft w:val="0"/>
                              <w:marRight w:val="0"/>
                              <w:marTop w:val="0"/>
                              <w:marBottom w:val="0"/>
                              <w:divBdr>
                                <w:top w:val="none" w:sz="0" w:space="0" w:color="auto"/>
                                <w:left w:val="none" w:sz="0" w:space="0" w:color="auto"/>
                                <w:bottom w:val="none" w:sz="0" w:space="0" w:color="auto"/>
                                <w:right w:val="none" w:sz="0" w:space="0" w:color="auto"/>
                              </w:divBdr>
                              <w:divsChild>
                                <w:div w:id="1951158814">
                                  <w:marLeft w:val="0"/>
                                  <w:marRight w:val="0"/>
                                  <w:marTop w:val="0"/>
                                  <w:marBottom w:val="0"/>
                                  <w:divBdr>
                                    <w:top w:val="none" w:sz="0" w:space="0" w:color="auto"/>
                                    <w:left w:val="none" w:sz="0" w:space="0" w:color="auto"/>
                                    <w:bottom w:val="none" w:sz="0" w:space="0" w:color="auto"/>
                                    <w:right w:val="none" w:sz="0" w:space="0" w:color="auto"/>
                                  </w:divBdr>
                                  <w:divsChild>
                                    <w:div w:id="1790852036">
                                      <w:marLeft w:val="0"/>
                                      <w:marRight w:val="0"/>
                                      <w:marTop w:val="0"/>
                                      <w:marBottom w:val="0"/>
                                      <w:divBdr>
                                        <w:top w:val="none" w:sz="0" w:space="0" w:color="auto"/>
                                        <w:left w:val="none" w:sz="0" w:space="0" w:color="auto"/>
                                        <w:bottom w:val="none" w:sz="0" w:space="0" w:color="auto"/>
                                        <w:right w:val="none" w:sz="0" w:space="0" w:color="auto"/>
                                      </w:divBdr>
                                      <w:divsChild>
                                        <w:div w:id="1394619874">
                                          <w:marLeft w:val="0"/>
                                          <w:marRight w:val="0"/>
                                          <w:marTop w:val="0"/>
                                          <w:marBottom w:val="0"/>
                                          <w:divBdr>
                                            <w:top w:val="none" w:sz="0" w:space="0" w:color="auto"/>
                                            <w:left w:val="none" w:sz="0" w:space="0" w:color="auto"/>
                                            <w:bottom w:val="none" w:sz="0" w:space="0" w:color="auto"/>
                                            <w:right w:val="none" w:sz="0" w:space="0" w:color="auto"/>
                                          </w:divBdr>
                                          <w:divsChild>
                                            <w:div w:id="422334672">
                                              <w:marLeft w:val="0"/>
                                              <w:marRight w:val="0"/>
                                              <w:marTop w:val="0"/>
                                              <w:marBottom w:val="0"/>
                                              <w:divBdr>
                                                <w:top w:val="none" w:sz="0" w:space="0" w:color="auto"/>
                                                <w:left w:val="none" w:sz="0" w:space="0" w:color="auto"/>
                                                <w:bottom w:val="none" w:sz="0" w:space="0" w:color="auto"/>
                                                <w:right w:val="none" w:sz="0" w:space="0" w:color="auto"/>
                                              </w:divBdr>
                                              <w:divsChild>
                                                <w:div w:id="16035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626">
                                          <w:marLeft w:val="0"/>
                                          <w:marRight w:val="0"/>
                                          <w:marTop w:val="0"/>
                                          <w:marBottom w:val="0"/>
                                          <w:divBdr>
                                            <w:top w:val="none" w:sz="0" w:space="0" w:color="auto"/>
                                            <w:left w:val="none" w:sz="0" w:space="0" w:color="auto"/>
                                            <w:bottom w:val="none" w:sz="0" w:space="0" w:color="auto"/>
                                            <w:right w:val="none" w:sz="0" w:space="0" w:color="auto"/>
                                          </w:divBdr>
                                          <w:divsChild>
                                            <w:div w:id="1369067587">
                                              <w:marLeft w:val="0"/>
                                              <w:marRight w:val="0"/>
                                              <w:marTop w:val="0"/>
                                              <w:marBottom w:val="0"/>
                                              <w:divBdr>
                                                <w:top w:val="none" w:sz="0" w:space="0" w:color="auto"/>
                                                <w:left w:val="none" w:sz="0" w:space="0" w:color="auto"/>
                                                <w:bottom w:val="none" w:sz="0" w:space="0" w:color="auto"/>
                                                <w:right w:val="none" w:sz="0" w:space="0" w:color="auto"/>
                                              </w:divBdr>
                                              <w:divsChild>
                                                <w:div w:id="8905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5613">
      <w:bodyDiv w:val="1"/>
      <w:marLeft w:val="0"/>
      <w:marRight w:val="0"/>
      <w:marTop w:val="0"/>
      <w:marBottom w:val="0"/>
      <w:divBdr>
        <w:top w:val="none" w:sz="0" w:space="0" w:color="auto"/>
        <w:left w:val="none" w:sz="0" w:space="0" w:color="auto"/>
        <w:bottom w:val="none" w:sz="0" w:space="0" w:color="auto"/>
        <w:right w:val="none" w:sz="0" w:space="0" w:color="auto"/>
      </w:divBdr>
      <w:divsChild>
        <w:div w:id="708189223">
          <w:marLeft w:val="0"/>
          <w:marRight w:val="0"/>
          <w:marTop w:val="0"/>
          <w:marBottom w:val="0"/>
          <w:divBdr>
            <w:top w:val="none" w:sz="0" w:space="0" w:color="auto"/>
            <w:left w:val="none" w:sz="0" w:space="0" w:color="auto"/>
            <w:bottom w:val="none" w:sz="0" w:space="0" w:color="auto"/>
            <w:right w:val="none" w:sz="0" w:space="0" w:color="auto"/>
          </w:divBdr>
          <w:divsChild>
            <w:div w:id="419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39954">
      <w:bodyDiv w:val="1"/>
      <w:marLeft w:val="0"/>
      <w:marRight w:val="0"/>
      <w:marTop w:val="0"/>
      <w:marBottom w:val="0"/>
      <w:divBdr>
        <w:top w:val="none" w:sz="0" w:space="0" w:color="auto"/>
        <w:left w:val="none" w:sz="0" w:space="0" w:color="auto"/>
        <w:bottom w:val="none" w:sz="0" w:space="0" w:color="auto"/>
        <w:right w:val="none" w:sz="0" w:space="0" w:color="auto"/>
      </w:divBdr>
      <w:divsChild>
        <w:div w:id="1067799578">
          <w:marLeft w:val="0"/>
          <w:marRight w:val="0"/>
          <w:marTop w:val="0"/>
          <w:marBottom w:val="0"/>
          <w:divBdr>
            <w:top w:val="none" w:sz="0" w:space="0" w:color="auto"/>
            <w:left w:val="none" w:sz="0" w:space="0" w:color="auto"/>
            <w:bottom w:val="none" w:sz="0" w:space="0" w:color="auto"/>
            <w:right w:val="none" w:sz="0" w:space="0" w:color="auto"/>
          </w:divBdr>
        </w:div>
      </w:divsChild>
    </w:div>
    <w:div w:id="315497949">
      <w:bodyDiv w:val="1"/>
      <w:marLeft w:val="0"/>
      <w:marRight w:val="0"/>
      <w:marTop w:val="0"/>
      <w:marBottom w:val="0"/>
      <w:divBdr>
        <w:top w:val="none" w:sz="0" w:space="0" w:color="auto"/>
        <w:left w:val="none" w:sz="0" w:space="0" w:color="auto"/>
        <w:bottom w:val="none" w:sz="0" w:space="0" w:color="auto"/>
        <w:right w:val="none" w:sz="0" w:space="0" w:color="auto"/>
      </w:divBdr>
      <w:divsChild>
        <w:div w:id="832767150">
          <w:marLeft w:val="0"/>
          <w:marRight w:val="0"/>
          <w:marTop w:val="0"/>
          <w:marBottom w:val="0"/>
          <w:divBdr>
            <w:top w:val="none" w:sz="0" w:space="0" w:color="auto"/>
            <w:left w:val="none" w:sz="0" w:space="0" w:color="auto"/>
            <w:bottom w:val="none" w:sz="0" w:space="0" w:color="auto"/>
            <w:right w:val="none" w:sz="0" w:space="0" w:color="auto"/>
          </w:divBdr>
          <w:divsChild>
            <w:div w:id="1047336045">
              <w:marLeft w:val="0"/>
              <w:marRight w:val="0"/>
              <w:marTop w:val="0"/>
              <w:marBottom w:val="0"/>
              <w:divBdr>
                <w:top w:val="none" w:sz="0" w:space="0" w:color="auto"/>
                <w:left w:val="none" w:sz="0" w:space="0" w:color="auto"/>
                <w:bottom w:val="none" w:sz="0" w:space="0" w:color="auto"/>
                <w:right w:val="none" w:sz="0" w:space="0" w:color="auto"/>
              </w:divBdr>
              <w:divsChild>
                <w:div w:id="622269">
                  <w:marLeft w:val="0"/>
                  <w:marRight w:val="0"/>
                  <w:marTop w:val="0"/>
                  <w:marBottom w:val="0"/>
                  <w:divBdr>
                    <w:top w:val="none" w:sz="0" w:space="0" w:color="auto"/>
                    <w:left w:val="none" w:sz="0" w:space="0" w:color="auto"/>
                    <w:bottom w:val="none" w:sz="0" w:space="0" w:color="auto"/>
                    <w:right w:val="none" w:sz="0" w:space="0" w:color="auto"/>
                  </w:divBdr>
                  <w:divsChild>
                    <w:div w:id="704407973">
                      <w:marLeft w:val="0"/>
                      <w:marRight w:val="0"/>
                      <w:marTop w:val="0"/>
                      <w:marBottom w:val="0"/>
                      <w:divBdr>
                        <w:top w:val="none" w:sz="0" w:space="0" w:color="auto"/>
                        <w:left w:val="none" w:sz="0" w:space="0" w:color="auto"/>
                        <w:bottom w:val="none" w:sz="0" w:space="0" w:color="auto"/>
                        <w:right w:val="none" w:sz="0" w:space="0" w:color="auto"/>
                      </w:divBdr>
                      <w:divsChild>
                        <w:div w:id="1462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28769">
      <w:bodyDiv w:val="1"/>
      <w:marLeft w:val="0"/>
      <w:marRight w:val="0"/>
      <w:marTop w:val="0"/>
      <w:marBottom w:val="0"/>
      <w:divBdr>
        <w:top w:val="none" w:sz="0" w:space="0" w:color="auto"/>
        <w:left w:val="none" w:sz="0" w:space="0" w:color="auto"/>
        <w:bottom w:val="none" w:sz="0" w:space="0" w:color="auto"/>
        <w:right w:val="none" w:sz="0" w:space="0" w:color="auto"/>
      </w:divBdr>
    </w:div>
    <w:div w:id="578711635">
      <w:bodyDiv w:val="1"/>
      <w:marLeft w:val="0"/>
      <w:marRight w:val="0"/>
      <w:marTop w:val="0"/>
      <w:marBottom w:val="0"/>
      <w:divBdr>
        <w:top w:val="none" w:sz="0" w:space="0" w:color="auto"/>
        <w:left w:val="none" w:sz="0" w:space="0" w:color="auto"/>
        <w:bottom w:val="none" w:sz="0" w:space="0" w:color="auto"/>
        <w:right w:val="none" w:sz="0" w:space="0" w:color="auto"/>
      </w:divBdr>
      <w:divsChild>
        <w:div w:id="61755088">
          <w:marLeft w:val="0"/>
          <w:marRight w:val="0"/>
          <w:marTop w:val="0"/>
          <w:marBottom w:val="300"/>
          <w:divBdr>
            <w:top w:val="none" w:sz="0" w:space="0" w:color="auto"/>
            <w:left w:val="none" w:sz="0" w:space="0" w:color="auto"/>
            <w:bottom w:val="none" w:sz="0" w:space="0" w:color="auto"/>
            <w:right w:val="none" w:sz="0" w:space="0" w:color="auto"/>
          </w:divBdr>
        </w:div>
      </w:divsChild>
    </w:div>
    <w:div w:id="588083805">
      <w:bodyDiv w:val="1"/>
      <w:marLeft w:val="0"/>
      <w:marRight w:val="0"/>
      <w:marTop w:val="0"/>
      <w:marBottom w:val="0"/>
      <w:divBdr>
        <w:top w:val="none" w:sz="0" w:space="0" w:color="auto"/>
        <w:left w:val="none" w:sz="0" w:space="0" w:color="auto"/>
        <w:bottom w:val="none" w:sz="0" w:space="0" w:color="auto"/>
        <w:right w:val="none" w:sz="0" w:space="0" w:color="auto"/>
      </w:divBdr>
    </w:div>
    <w:div w:id="654996850">
      <w:bodyDiv w:val="1"/>
      <w:marLeft w:val="0"/>
      <w:marRight w:val="0"/>
      <w:marTop w:val="0"/>
      <w:marBottom w:val="0"/>
      <w:divBdr>
        <w:top w:val="none" w:sz="0" w:space="0" w:color="auto"/>
        <w:left w:val="none" w:sz="0" w:space="0" w:color="auto"/>
        <w:bottom w:val="none" w:sz="0" w:space="0" w:color="auto"/>
        <w:right w:val="none" w:sz="0" w:space="0" w:color="auto"/>
      </w:divBdr>
    </w:div>
    <w:div w:id="754282554">
      <w:bodyDiv w:val="1"/>
      <w:marLeft w:val="0"/>
      <w:marRight w:val="0"/>
      <w:marTop w:val="0"/>
      <w:marBottom w:val="0"/>
      <w:divBdr>
        <w:top w:val="none" w:sz="0" w:space="0" w:color="auto"/>
        <w:left w:val="none" w:sz="0" w:space="0" w:color="auto"/>
        <w:bottom w:val="none" w:sz="0" w:space="0" w:color="auto"/>
        <w:right w:val="none" w:sz="0" w:space="0" w:color="auto"/>
      </w:divBdr>
    </w:div>
    <w:div w:id="914781008">
      <w:bodyDiv w:val="1"/>
      <w:marLeft w:val="0"/>
      <w:marRight w:val="0"/>
      <w:marTop w:val="0"/>
      <w:marBottom w:val="0"/>
      <w:divBdr>
        <w:top w:val="none" w:sz="0" w:space="0" w:color="auto"/>
        <w:left w:val="none" w:sz="0" w:space="0" w:color="auto"/>
        <w:bottom w:val="none" w:sz="0" w:space="0" w:color="auto"/>
        <w:right w:val="none" w:sz="0" w:space="0" w:color="auto"/>
      </w:divBdr>
      <w:divsChild>
        <w:div w:id="1096099971">
          <w:marLeft w:val="0"/>
          <w:marRight w:val="0"/>
          <w:marTop w:val="0"/>
          <w:marBottom w:val="0"/>
          <w:divBdr>
            <w:top w:val="none" w:sz="0" w:space="0" w:color="auto"/>
            <w:left w:val="none" w:sz="0" w:space="0" w:color="auto"/>
            <w:bottom w:val="none" w:sz="0" w:space="0" w:color="auto"/>
            <w:right w:val="none" w:sz="0" w:space="0" w:color="auto"/>
          </w:divBdr>
          <w:divsChild>
            <w:div w:id="279411198">
              <w:marLeft w:val="300"/>
              <w:marRight w:val="300"/>
              <w:marTop w:val="75"/>
              <w:marBottom w:val="30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329991255">
                      <w:marLeft w:val="0"/>
                      <w:marRight w:val="150"/>
                      <w:marTop w:val="150"/>
                      <w:marBottom w:val="300"/>
                      <w:divBdr>
                        <w:top w:val="none" w:sz="0" w:space="0" w:color="auto"/>
                        <w:left w:val="none" w:sz="0" w:space="0" w:color="auto"/>
                        <w:bottom w:val="none" w:sz="0" w:space="0" w:color="auto"/>
                        <w:right w:val="none" w:sz="0" w:space="0" w:color="auto"/>
                      </w:divBdr>
                      <w:divsChild>
                        <w:div w:id="1891915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64179716">
      <w:bodyDiv w:val="1"/>
      <w:marLeft w:val="0"/>
      <w:marRight w:val="0"/>
      <w:marTop w:val="0"/>
      <w:marBottom w:val="0"/>
      <w:divBdr>
        <w:top w:val="none" w:sz="0" w:space="0" w:color="auto"/>
        <w:left w:val="none" w:sz="0" w:space="0" w:color="auto"/>
        <w:bottom w:val="none" w:sz="0" w:space="0" w:color="auto"/>
        <w:right w:val="none" w:sz="0" w:space="0" w:color="auto"/>
      </w:divBdr>
      <w:divsChild>
        <w:div w:id="783576013">
          <w:marLeft w:val="0"/>
          <w:marRight w:val="0"/>
          <w:marTop w:val="0"/>
          <w:marBottom w:val="0"/>
          <w:divBdr>
            <w:top w:val="none" w:sz="0" w:space="0" w:color="auto"/>
            <w:left w:val="none" w:sz="0" w:space="0" w:color="auto"/>
            <w:bottom w:val="none" w:sz="0" w:space="0" w:color="auto"/>
            <w:right w:val="none" w:sz="0" w:space="0" w:color="auto"/>
          </w:divBdr>
          <w:divsChild>
            <w:div w:id="356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5099">
      <w:bodyDiv w:val="1"/>
      <w:marLeft w:val="0"/>
      <w:marRight w:val="0"/>
      <w:marTop w:val="0"/>
      <w:marBottom w:val="0"/>
      <w:divBdr>
        <w:top w:val="none" w:sz="0" w:space="0" w:color="auto"/>
        <w:left w:val="none" w:sz="0" w:space="0" w:color="auto"/>
        <w:bottom w:val="none" w:sz="0" w:space="0" w:color="auto"/>
        <w:right w:val="none" w:sz="0" w:space="0" w:color="auto"/>
      </w:divBdr>
      <w:divsChild>
        <w:div w:id="1360548418">
          <w:marLeft w:val="0"/>
          <w:marRight w:val="0"/>
          <w:marTop w:val="0"/>
          <w:marBottom w:val="0"/>
          <w:divBdr>
            <w:top w:val="none" w:sz="0" w:space="0" w:color="auto"/>
            <w:left w:val="none" w:sz="0" w:space="0" w:color="auto"/>
            <w:bottom w:val="none" w:sz="0" w:space="0" w:color="auto"/>
            <w:right w:val="none" w:sz="0" w:space="0" w:color="auto"/>
          </w:divBdr>
          <w:divsChild>
            <w:div w:id="1052386429">
              <w:marLeft w:val="0"/>
              <w:marRight w:val="0"/>
              <w:marTop w:val="0"/>
              <w:marBottom w:val="0"/>
              <w:divBdr>
                <w:top w:val="none" w:sz="0" w:space="0" w:color="auto"/>
                <w:left w:val="none" w:sz="0" w:space="0" w:color="auto"/>
                <w:bottom w:val="none" w:sz="0" w:space="0" w:color="auto"/>
                <w:right w:val="none" w:sz="0" w:space="0" w:color="auto"/>
              </w:divBdr>
              <w:divsChild>
                <w:div w:id="342778959">
                  <w:marLeft w:val="0"/>
                  <w:marRight w:val="0"/>
                  <w:marTop w:val="0"/>
                  <w:marBottom w:val="0"/>
                  <w:divBdr>
                    <w:top w:val="none" w:sz="0" w:space="0" w:color="auto"/>
                    <w:left w:val="none" w:sz="0" w:space="0" w:color="auto"/>
                    <w:bottom w:val="none" w:sz="0" w:space="0" w:color="auto"/>
                    <w:right w:val="none" w:sz="0" w:space="0" w:color="auto"/>
                  </w:divBdr>
                  <w:divsChild>
                    <w:div w:id="2084181017">
                      <w:marLeft w:val="0"/>
                      <w:marRight w:val="0"/>
                      <w:marTop w:val="0"/>
                      <w:marBottom w:val="0"/>
                      <w:divBdr>
                        <w:top w:val="none" w:sz="0" w:space="0" w:color="auto"/>
                        <w:left w:val="none" w:sz="0" w:space="0" w:color="auto"/>
                        <w:bottom w:val="none" w:sz="0" w:space="0" w:color="auto"/>
                        <w:right w:val="none" w:sz="0" w:space="0" w:color="auto"/>
                      </w:divBdr>
                      <w:divsChild>
                        <w:div w:id="1291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8350">
      <w:bodyDiv w:val="1"/>
      <w:marLeft w:val="0"/>
      <w:marRight w:val="0"/>
      <w:marTop w:val="0"/>
      <w:marBottom w:val="0"/>
      <w:divBdr>
        <w:top w:val="none" w:sz="0" w:space="0" w:color="auto"/>
        <w:left w:val="none" w:sz="0" w:space="0" w:color="auto"/>
        <w:bottom w:val="none" w:sz="0" w:space="0" w:color="auto"/>
        <w:right w:val="none" w:sz="0" w:space="0" w:color="auto"/>
      </w:divBdr>
      <w:divsChild>
        <w:div w:id="1966540208">
          <w:marLeft w:val="0"/>
          <w:marRight w:val="0"/>
          <w:marTop w:val="0"/>
          <w:marBottom w:val="0"/>
          <w:divBdr>
            <w:top w:val="none" w:sz="0" w:space="0" w:color="auto"/>
            <w:left w:val="none" w:sz="0" w:space="0" w:color="auto"/>
            <w:bottom w:val="none" w:sz="0" w:space="0" w:color="auto"/>
            <w:right w:val="none" w:sz="0" w:space="0" w:color="auto"/>
          </w:divBdr>
          <w:divsChild>
            <w:div w:id="1810316055">
              <w:marLeft w:val="0"/>
              <w:marRight w:val="0"/>
              <w:marTop w:val="0"/>
              <w:marBottom w:val="0"/>
              <w:divBdr>
                <w:top w:val="none" w:sz="0" w:space="0" w:color="auto"/>
                <w:left w:val="none" w:sz="0" w:space="0" w:color="auto"/>
                <w:bottom w:val="none" w:sz="0" w:space="0" w:color="auto"/>
                <w:right w:val="none" w:sz="0" w:space="0" w:color="auto"/>
              </w:divBdr>
              <w:divsChild>
                <w:div w:id="1447037495">
                  <w:marLeft w:val="0"/>
                  <w:marRight w:val="0"/>
                  <w:marTop w:val="0"/>
                  <w:marBottom w:val="0"/>
                  <w:divBdr>
                    <w:top w:val="none" w:sz="0" w:space="0" w:color="auto"/>
                    <w:left w:val="none" w:sz="0" w:space="0" w:color="auto"/>
                    <w:bottom w:val="none" w:sz="0" w:space="0" w:color="auto"/>
                    <w:right w:val="none" w:sz="0" w:space="0" w:color="auto"/>
                  </w:divBdr>
                  <w:divsChild>
                    <w:div w:id="1875921040">
                      <w:marLeft w:val="0"/>
                      <w:marRight w:val="0"/>
                      <w:marTop w:val="0"/>
                      <w:marBottom w:val="0"/>
                      <w:divBdr>
                        <w:top w:val="none" w:sz="0" w:space="0" w:color="auto"/>
                        <w:left w:val="none" w:sz="0" w:space="0" w:color="auto"/>
                        <w:bottom w:val="none" w:sz="0" w:space="0" w:color="auto"/>
                        <w:right w:val="none" w:sz="0" w:space="0" w:color="auto"/>
                      </w:divBdr>
                      <w:divsChild>
                        <w:div w:id="1115830135">
                          <w:marLeft w:val="0"/>
                          <w:marRight w:val="0"/>
                          <w:marTop w:val="0"/>
                          <w:marBottom w:val="0"/>
                          <w:divBdr>
                            <w:top w:val="none" w:sz="0" w:space="0" w:color="auto"/>
                            <w:left w:val="none" w:sz="0" w:space="0" w:color="auto"/>
                            <w:bottom w:val="none" w:sz="0" w:space="0" w:color="auto"/>
                            <w:right w:val="none" w:sz="0" w:space="0" w:color="auto"/>
                          </w:divBdr>
                          <w:divsChild>
                            <w:div w:id="1073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13600">
      <w:bodyDiv w:val="1"/>
      <w:marLeft w:val="0"/>
      <w:marRight w:val="0"/>
      <w:marTop w:val="0"/>
      <w:marBottom w:val="0"/>
      <w:divBdr>
        <w:top w:val="none" w:sz="0" w:space="0" w:color="auto"/>
        <w:left w:val="none" w:sz="0" w:space="0" w:color="auto"/>
        <w:bottom w:val="none" w:sz="0" w:space="0" w:color="auto"/>
        <w:right w:val="none" w:sz="0" w:space="0" w:color="auto"/>
      </w:divBdr>
    </w:div>
    <w:div w:id="1142767750">
      <w:bodyDiv w:val="1"/>
      <w:marLeft w:val="0"/>
      <w:marRight w:val="0"/>
      <w:marTop w:val="0"/>
      <w:marBottom w:val="0"/>
      <w:divBdr>
        <w:top w:val="none" w:sz="0" w:space="0" w:color="auto"/>
        <w:left w:val="none" w:sz="0" w:space="0" w:color="auto"/>
        <w:bottom w:val="none" w:sz="0" w:space="0" w:color="auto"/>
        <w:right w:val="none" w:sz="0" w:space="0" w:color="auto"/>
      </w:divBdr>
      <w:divsChild>
        <w:div w:id="1191063504">
          <w:marLeft w:val="0"/>
          <w:marRight w:val="0"/>
          <w:marTop w:val="0"/>
          <w:marBottom w:val="0"/>
          <w:divBdr>
            <w:top w:val="none" w:sz="0" w:space="0" w:color="auto"/>
            <w:left w:val="none" w:sz="0" w:space="0" w:color="auto"/>
            <w:bottom w:val="none" w:sz="0" w:space="0" w:color="auto"/>
            <w:right w:val="none" w:sz="0" w:space="0" w:color="auto"/>
          </w:divBdr>
          <w:divsChild>
            <w:div w:id="945113141">
              <w:marLeft w:val="300"/>
              <w:marRight w:val="300"/>
              <w:marTop w:val="75"/>
              <w:marBottom w:val="300"/>
              <w:divBdr>
                <w:top w:val="none" w:sz="0" w:space="0" w:color="auto"/>
                <w:left w:val="none" w:sz="0" w:space="0" w:color="auto"/>
                <w:bottom w:val="none" w:sz="0" w:space="0" w:color="auto"/>
                <w:right w:val="none" w:sz="0" w:space="0" w:color="auto"/>
              </w:divBdr>
              <w:divsChild>
                <w:div w:id="53748296">
                  <w:marLeft w:val="0"/>
                  <w:marRight w:val="0"/>
                  <w:marTop w:val="0"/>
                  <w:marBottom w:val="0"/>
                  <w:divBdr>
                    <w:top w:val="none" w:sz="0" w:space="0" w:color="auto"/>
                    <w:left w:val="none" w:sz="0" w:space="0" w:color="auto"/>
                    <w:bottom w:val="none" w:sz="0" w:space="0" w:color="auto"/>
                    <w:right w:val="none" w:sz="0" w:space="0" w:color="auto"/>
                  </w:divBdr>
                  <w:divsChild>
                    <w:div w:id="1662155211">
                      <w:marLeft w:val="0"/>
                      <w:marRight w:val="150"/>
                      <w:marTop w:val="150"/>
                      <w:marBottom w:val="300"/>
                      <w:divBdr>
                        <w:top w:val="none" w:sz="0" w:space="0" w:color="auto"/>
                        <w:left w:val="none" w:sz="0" w:space="0" w:color="auto"/>
                        <w:bottom w:val="none" w:sz="0" w:space="0" w:color="auto"/>
                        <w:right w:val="none" w:sz="0" w:space="0" w:color="auto"/>
                      </w:divBdr>
                      <w:divsChild>
                        <w:div w:id="1772899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640225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50">
          <w:marLeft w:val="0"/>
          <w:marRight w:val="0"/>
          <w:marTop w:val="0"/>
          <w:marBottom w:val="0"/>
          <w:divBdr>
            <w:top w:val="none" w:sz="0" w:space="0" w:color="auto"/>
            <w:left w:val="none" w:sz="0" w:space="0" w:color="auto"/>
            <w:bottom w:val="none" w:sz="0" w:space="0" w:color="auto"/>
            <w:right w:val="none" w:sz="0" w:space="0" w:color="auto"/>
          </w:divBdr>
          <w:divsChild>
            <w:div w:id="1797602267">
              <w:marLeft w:val="0"/>
              <w:marRight w:val="0"/>
              <w:marTop w:val="0"/>
              <w:marBottom w:val="0"/>
              <w:divBdr>
                <w:top w:val="none" w:sz="0" w:space="0" w:color="auto"/>
                <w:left w:val="none" w:sz="0" w:space="0" w:color="auto"/>
                <w:bottom w:val="none" w:sz="0" w:space="0" w:color="auto"/>
                <w:right w:val="none" w:sz="0" w:space="0" w:color="auto"/>
              </w:divBdr>
              <w:divsChild>
                <w:div w:id="842672874">
                  <w:marLeft w:val="0"/>
                  <w:marRight w:val="0"/>
                  <w:marTop w:val="0"/>
                  <w:marBottom w:val="0"/>
                  <w:divBdr>
                    <w:top w:val="none" w:sz="0" w:space="0" w:color="auto"/>
                    <w:left w:val="none" w:sz="0" w:space="0" w:color="auto"/>
                    <w:bottom w:val="none" w:sz="0" w:space="0" w:color="auto"/>
                    <w:right w:val="none" w:sz="0" w:space="0" w:color="auto"/>
                  </w:divBdr>
                  <w:divsChild>
                    <w:div w:id="187916152">
                      <w:marLeft w:val="0"/>
                      <w:marRight w:val="0"/>
                      <w:marTop w:val="0"/>
                      <w:marBottom w:val="0"/>
                      <w:divBdr>
                        <w:top w:val="none" w:sz="0" w:space="0" w:color="auto"/>
                        <w:left w:val="none" w:sz="0" w:space="0" w:color="auto"/>
                        <w:bottom w:val="none" w:sz="0" w:space="0" w:color="auto"/>
                        <w:right w:val="none" w:sz="0" w:space="0" w:color="auto"/>
                      </w:divBdr>
                      <w:divsChild>
                        <w:div w:id="1355182552">
                          <w:marLeft w:val="0"/>
                          <w:marRight w:val="0"/>
                          <w:marTop w:val="0"/>
                          <w:marBottom w:val="0"/>
                          <w:divBdr>
                            <w:top w:val="none" w:sz="0" w:space="0" w:color="auto"/>
                            <w:left w:val="none" w:sz="0" w:space="0" w:color="auto"/>
                            <w:bottom w:val="none" w:sz="0" w:space="0" w:color="auto"/>
                            <w:right w:val="none" w:sz="0" w:space="0" w:color="auto"/>
                          </w:divBdr>
                          <w:divsChild>
                            <w:div w:id="762341172">
                              <w:marLeft w:val="0"/>
                              <w:marRight w:val="0"/>
                              <w:marTop w:val="0"/>
                              <w:marBottom w:val="0"/>
                              <w:divBdr>
                                <w:top w:val="none" w:sz="0" w:space="0" w:color="auto"/>
                                <w:left w:val="none" w:sz="0" w:space="0" w:color="auto"/>
                                <w:bottom w:val="none" w:sz="0" w:space="0" w:color="auto"/>
                                <w:right w:val="none" w:sz="0" w:space="0" w:color="auto"/>
                              </w:divBdr>
                              <w:divsChild>
                                <w:div w:id="790898375">
                                  <w:marLeft w:val="0"/>
                                  <w:marRight w:val="0"/>
                                  <w:marTop w:val="0"/>
                                  <w:marBottom w:val="0"/>
                                  <w:divBdr>
                                    <w:top w:val="none" w:sz="0" w:space="0" w:color="auto"/>
                                    <w:left w:val="none" w:sz="0" w:space="0" w:color="auto"/>
                                    <w:bottom w:val="none" w:sz="0" w:space="0" w:color="auto"/>
                                    <w:right w:val="none" w:sz="0" w:space="0" w:color="auto"/>
                                  </w:divBdr>
                                  <w:divsChild>
                                    <w:div w:id="559099588">
                                      <w:marLeft w:val="0"/>
                                      <w:marRight w:val="0"/>
                                      <w:marTop w:val="0"/>
                                      <w:marBottom w:val="0"/>
                                      <w:divBdr>
                                        <w:top w:val="none" w:sz="0" w:space="0" w:color="auto"/>
                                        <w:left w:val="none" w:sz="0" w:space="0" w:color="auto"/>
                                        <w:bottom w:val="none" w:sz="0" w:space="0" w:color="auto"/>
                                        <w:right w:val="none" w:sz="0" w:space="0" w:color="auto"/>
                                      </w:divBdr>
                                      <w:divsChild>
                                        <w:div w:id="1795712368">
                                          <w:marLeft w:val="0"/>
                                          <w:marRight w:val="0"/>
                                          <w:marTop w:val="0"/>
                                          <w:marBottom w:val="0"/>
                                          <w:divBdr>
                                            <w:top w:val="none" w:sz="0" w:space="0" w:color="auto"/>
                                            <w:left w:val="none" w:sz="0" w:space="0" w:color="auto"/>
                                            <w:bottom w:val="none" w:sz="0" w:space="0" w:color="auto"/>
                                            <w:right w:val="none" w:sz="0" w:space="0" w:color="auto"/>
                                          </w:divBdr>
                                          <w:divsChild>
                                            <w:div w:id="1205484097">
                                              <w:marLeft w:val="0"/>
                                              <w:marRight w:val="0"/>
                                              <w:marTop w:val="0"/>
                                              <w:marBottom w:val="0"/>
                                              <w:divBdr>
                                                <w:top w:val="none" w:sz="0" w:space="0" w:color="auto"/>
                                                <w:left w:val="none" w:sz="0" w:space="0" w:color="auto"/>
                                                <w:bottom w:val="none" w:sz="0" w:space="0" w:color="auto"/>
                                                <w:right w:val="none" w:sz="0" w:space="0" w:color="auto"/>
                                              </w:divBdr>
                                              <w:divsChild>
                                                <w:div w:id="1473064224">
                                                  <w:marLeft w:val="0"/>
                                                  <w:marRight w:val="0"/>
                                                  <w:marTop w:val="0"/>
                                                  <w:marBottom w:val="0"/>
                                                  <w:divBdr>
                                                    <w:top w:val="none" w:sz="0" w:space="0" w:color="auto"/>
                                                    <w:left w:val="none" w:sz="0" w:space="0" w:color="auto"/>
                                                    <w:bottom w:val="none" w:sz="0" w:space="0" w:color="auto"/>
                                                    <w:right w:val="none" w:sz="0" w:space="0" w:color="auto"/>
                                                  </w:divBdr>
                                                  <w:divsChild>
                                                    <w:div w:id="208228486">
                                                      <w:marLeft w:val="0"/>
                                                      <w:marRight w:val="0"/>
                                                      <w:marTop w:val="0"/>
                                                      <w:marBottom w:val="0"/>
                                                      <w:divBdr>
                                                        <w:top w:val="none" w:sz="0" w:space="0" w:color="auto"/>
                                                        <w:left w:val="none" w:sz="0" w:space="0" w:color="auto"/>
                                                        <w:bottom w:val="none" w:sz="0" w:space="0" w:color="auto"/>
                                                        <w:right w:val="none" w:sz="0" w:space="0" w:color="auto"/>
                                                      </w:divBdr>
                                                      <w:divsChild>
                                                        <w:div w:id="1407460545">
                                                          <w:marLeft w:val="0"/>
                                                          <w:marRight w:val="0"/>
                                                          <w:marTop w:val="0"/>
                                                          <w:marBottom w:val="0"/>
                                                          <w:divBdr>
                                                            <w:top w:val="none" w:sz="0" w:space="0" w:color="auto"/>
                                                            <w:left w:val="none" w:sz="0" w:space="0" w:color="auto"/>
                                                            <w:bottom w:val="none" w:sz="0" w:space="0" w:color="auto"/>
                                                            <w:right w:val="none" w:sz="0" w:space="0" w:color="auto"/>
                                                          </w:divBdr>
                                                          <w:divsChild>
                                                            <w:div w:id="440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7597117">
      <w:bodyDiv w:val="1"/>
      <w:marLeft w:val="0"/>
      <w:marRight w:val="0"/>
      <w:marTop w:val="0"/>
      <w:marBottom w:val="0"/>
      <w:divBdr>
        <w:top w:val="none" w:sz="0" w:space="0" w:color="auto"/>
        <w:left w:val="none" w:sz="0" w:space="0" w:color="auto"/>
        <w:bottom w:val="none" w:sz="0" w:space="0" w:color="auto"/>
        <w:right w:val="none" w:sz="0" w:space="0" w:color="auto"/>
      </w:divBdr>
      <w:divsChild>
        <w:div w:id="1138566605">
          <w:marLeft w:val="0"/>
          <w:marRight w:val="0"/>
          <w:marTop w:val="0"/>
          <w:marBottom w:val="0"/>
          <w:divBdr>
            <w:top w:val="none" w:sz="0" w:space="0" w:color="auto"/>
            <w:left w:val="none" w:sz="0" w:space="0" w:color="auto"/>
            <w:bottom w:val="none" w:sz="0" w:space="0" w:color="auto"/>
            <w:right w:val="none" w:sz="0" w:space="0" w:color="auto"/>
          </w:divBdr>
          <w:divsChild>
            <w:div w:id="1769696692">
              <w:marLeft w:val="0"/>
              <w:marRight w:val="0"/>
              <w:marTop w:val="0"/>
              <w:marBottom w:val="0"/>
              <w:divBdr>
                <w:top w:val="none" w:sz="0" w:space="0" w:color="auto"/>
                <w:left w:val="none" w:sz="0" w:space="0" w:color="auto"/>
                <w:bottom w:val="none" w:sz="0" w:space="0" w:color="auto"/>
                <w:right w:val="none" w:sz="0" w:space="0" w:color="auto"/>
              </w:divBdr>
              <w:divsChild>
                <w:div w:id="1358389614">
                  <w:marLeft w:val="0"/>
                  <w:marRight w:val="0"/>
                  <w:marTop w:val="0"/>
                  <w:marBottom w:val="0"/>
                  <w:divBdr>
                    <w:top w:val="none" w:sz="0" w:space="0" w:color="auto"/>
                    <w:left w:val="none" w:sz="0" w:space="0" w:color="auto"/>
                    <w:bottom w:val="none" w:sz="0" w:space="0" w:color="auto"/>
                    <w:right w:val="none" w:sz="0" w:space="0" w:color="auto"/>
                  </w:divBdr>
                  <w:divsChild>
                    <w:div w:id="1016733206">
                      <w:marLeft w:val="0"/>
                      <w:marRight w:val="0"/>
                      <w:marTop w:val="0"/>
                      <w:marBottom w:val="0"/>
                      <w:divBdr>
                        <w:top w:val="none" w:sz="0" w:space="0" w:color="auto"/>
                        <w:left w:val="none" w:sz="0" w:space="0" w:color="auto"/>
                        <w:bottom w:val="none" w:sz="0" w:space="0" w:color="auto"/>
                        <w:right w:val="none" w:sz="0" w:space="0" w:color="auto"/>
                      </w:divBdr>
                      <w:divsChild>
                        <w:div w:id="1386830766">
                          <w:marLeft w:val="0"/>
                          <w:marRight w:val="0"/>
                          <w:marTop w:val="0"/>
                          <w:marBottom w:val="0"/>
                          <w:divBdr>
                            <w:top w:val="none" w:sz="0" w:space="0" w:color="auto"/>
                            <w:left w:val="none" w:sz="0" w:space="0" w:color="auto"/>
                            <w:bottom w:val="none" w:sz="0" w:space="0" w:color="auto"/>
                            <w:right w:val="none" w:sz="0" w:space="0" w:color="auto"/>
                          </w:divBdr>
                          <w:divsChild>
                            <w:div w:id="211775725">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Child>
            </w:div>
          </w:divsChild>
        </w:div>
      </w:divsChild>
    </w:div>
    <w:div w:id="1190724912">
      <w:bodyDiv w:val="1"/>
      <w:marLeft w:val="0"/>
      <w:marRight w:val="0"/>
      <w:marTop w:val="0"/>
      <w:marBottom w:val="0"/>
      <w:divBdr>
        <w:top w:val="none" w:sz="0" w:space="0" w:color="auto"/>
        <w:left w:val="none" w:sz="0" w:space="0" w:color="auto"/>
        <w:bottom w:val="none" w:sz="0" w:space="0" w:color="auto"/>
        <w:right w:val="none" w:sz="0" w:space="0" w:color="auto"/>
      </w:divBdr>
    </w:div>
    <w:div w:id="1252159148">
      <w:bodyDiv w:val="1"/>
      <w:marLeft w:val="0"/>
      <w:marRight w:val="0"/>
      <w:marTop w:val="0"/>
      <w:marBottom w:val="0"/>
      <w:divBdr>
        <w:top w:val="none" w:sz="0" w:space="0" w:color="auto"/>
        <w:left w:val="none" w:sz="0" w:space="0" w:color="auto"/>
        <w:bottom w:val="none" w:sz="0" w:space="0" w:color="auto"/>
        <w:right w:val="none" w:sz="0" w:space="0" w:color="auto"/>
      </w:divBdr>
    </w:div>
    <w:div w:id="1308120835">
      <w:bodyDiv w:val="1"/>
      <w:marLeft w:val="0"/>
      <w:marRight w:val="0"/>
      <w:marTop w:val="0"/>
      <w:marBottom w:val="0"/>
      <w:divBdr>
        <w:top w:val="none" w:sz="0" w:space="0" w:color="auto"/>
        <w:left w:val="none" w:sz="0" w:space="0" w:color="auto"/>
        <w:bottom w:val="none" w:sz="0" w:space="0" w:color="auto"/>
        <w:right w:val="none" w:sz="0" w:space="0" w:color="auto"/>
      </w:divBdr>
      <w:divsChild>
        <w:div w:id="1035693492">
          <w:marLeft w:val="0"/>
          <w:marRight w:val="0"/>
          <w:marTop w:val="0"/>
          <w:marBottom w:val="0"/>
          <w:divBdr>
            <w:top w:val="none" w:sz="0" w:space="0" w:color="auto"/>
            <w:left w:val="none" w:sz="0" w:space="0" w:color="auto"/>
            <w:bottom w:val="none" w:sz="0" w:space="0" w:color="auto"/>
            <w:right w:val="none" w:sz="0" w:space="0" w:color="auto"/>
          </w:divBdr>
          <w:divsChild>
            <w:div w:id="1259018864">
              <w:marLeft w:val="0"/>
              <w:marRight w:val="0"/>
              <w:marTop w:val="0"/>
              <w:marBottom w:val="0"/>
              <w:divBdr>
                <w:top w:val="none" w:sz="0" w:space="0" w:color="auto"/>
                <w:left w:val="none" w:sz="0" w:space="0" w:color="auto"/>
                <w:bottom w:val="none" w:sz="0" w:space="0" w:color="auto"/>
                <w:right w:val="none" w:sz="0" w:space="0" w:color="auto"/>
              </w:divBdr>
              <w:divsChild>
                <w:div w:id="26881973">
                  <w:marLeft w:val="0"/>
                  <w:marRight w:val="0"/>
                  <w:marTop w:val="0"/>
                  <w:marBottom w:val="0"/>
                  <w:divBdr>
                    <w:top w:val="none" w:sz="0" w:space="0" w:color="auto"/>
                    <w:left w:val="none" w:sz="0" w:space="0" w:color="auto"/>
                    <w:bottom w:val="none" w:sz="0" w:space="0" w:color="auto"/>
                    <w:right w:val="none" w:sz="0" w:space="0" w:color="auto"/>
                  </w:divBdr>
                  <w:divsChild>
                    <w:div w:id="496387957">
                      <w:marLeft w:val="0"/>
                      <w:marRight w:val="0"/>
                      <w:marTop w:val="0"/>
                      <w:marBottom w:val="0"/>
                      <w:divBdr>
                        <w:top w:val="none" w:sz="0" w:space="0" w:color="auto"/>
                        <w:left w:val="none" w:sz="0" w:space="0" w:color="auto"/>
                        <w:bottom w:val="none" w:sz="0" w:space="0" w:color="auto"/>
                        <w:right w:val="none" w:sz="0" w:space="0" w:color="auto"/>
                      </w:divBdr>
                      <w:divsChild>
                        <w:div w:id="1026903950">
                          <w:marLeft w:val="0"/>
                          <w:marRight w:val="0"/>
                          <w:marTop w:val="0"/>
                          <w:marBottom w:val="0"/>
                          <w:divBdr>
                            <w:top w:val="none" w:sz="0" w:space="0" w:color="auto"/>
                            <w:left w:val="none" w:sz="0" w:space="0" w:color="auto"/>
                            <w:bottom w:val="none" w:sz="0" w:space="0" w:color="auto"/>
                            <w:right w:val="none" w:sz="0" w:space="0" w:color="auto"/>
                          </w:divBdr>
                          <w:divsChild>
                            <w:div w:id="3851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88010">
      <w:bodyDiv w:val="1"/>
      <w:marLeft w:val="0"/>
      <w:marRight w:val="0"/>
      <w:marTop w:val="0"/>
      <w:marBottom w:val="0"/>
      <w:divBdr>
        <w:top w:val="none" w:sz="0" w:space="0" w:color="auto"/>
        <w:left w:val="none" w:sz="0" w:space="0" w:color="auto"/>
        <w:bottom w:val="none" w:sz="0" w:space="0" w:color="auto"/>
        <w:right w:val="none" w:sz="0" w:space="0" w:color="auto"/>
      </w:divBdr>
      <w:divsChild>
        <w:div w:id="875965785">
          <w:marLeft w:val="0"/>
          <w:marRight w:val="0"/>
          <w:marTop w:val="0"/>
          <w:marBottom w:val="0"/>
          <w:divBdr>
            <w:top w:val="none" w:sz="0" w:space="0" w:color="auto"/>
            <w:left w:val="none" w:sz="0" w:space="0" w:color="auto"/>
            <w:bottom w:val="none" w:sz="0" w:space="0" w:color="auto"/>
            <w:right w:val="none" w:sz="0" w:space="0" w:color="auto"/>
          </w:divBdr>
          <w:divsChild>
            <w:div w:id="419328923">
              <w:marLeft w:val="0"/>
              <w:marRight w:val="0"/>
              <w:marTop w:val="0"/>
              <w:marBottom w:val="0"/>
              <w:divBdr>
                <w:top w:val="none" w:sz="0" w:space="0" w:color="auto"/>
                <w:left w:val="none" w:sz="0" w:space="0" w:color="auto"/>
                <w:bottom w:val="none" w:sz="0" w:space="0" w:color="auto"/>
                <w:right w:val="none" w:sz="0" w:space="0" w:color="auto"/>
              </w:divBdr>
              <w:divsChild>
                <w:div w:id="1933078570">
                  <w:marLeft w:val="0"/>
                  <w:marRight w:val="0"/>
                  <w:marTop w:val="0"/>
                  <w:marBottom w:val="0"/>
                  <w:divBdr>
                    <w:top w:val="none" w:sz="0" w:space="0" w:color="auto"/>
                    <w:left w:val="none" w:sz="0" w:space="0" w:color="auto"/>
                    <w:bottom w:val="none" w:sz="0" w:space="0" w:color="auto"/>
                    <w:right w:val="none" w:sz="0" w:space="0" w:color="auto"/>
                  </w:divBdr>
                  <w:divsChild>
                    <w:div w:id="1264874243">
                      <w:marLeft w:val="0"/>
                      <w:marRight w:val="0"/>
                      <w:marTop w:val="0"/>
                      <w:marBottom w:val="0"/>
                      <w:divBdr>
                        <w:top w:val="none" w:sz="0" w:space="0" w:color="auto"/>
                        <w:left w:val="none" w:sz="0" w:space="0" w:color="auto"/>
                        <w:bottom w:val="none" w:sz="0" w:space="0" w:color="auto"/>
                        <w:right w:val="none" w:sz="0" w:space="0" w:color="auto"/>
                      </w:divBdr>
                      <w:divsChild>
                        <w:div w:id="2009018880">
                          <w:marLeft w:val="0"/>
                          <w:marRight w:val="0"/>
                          <w:marTop w:val="0"/>
                          <w:marBottom w:val="0"/>
                          <w:divBdr>
                            <w:top w:val="none" w:sz="0" w:space="0" w:color="auto"/>
                            <w:left w:val="none" w:sz="0" w:space="0" w:color="auto"/>
                            <w:bottom w:val="none" w:sz="0" w:space="0" w:color="auto"/>
                            <w:right w:val="none" w:sz="0" w:space="0" w:color="auto"/>
                          </w:divBdr>
                          <w:divsChild>
                            <w:div w:id="419253643">
                              <w:marLeft w:val="0"/>
                              <w:marRight w:val="0"/>
                              <w:marTop w:val="0"/>
                              <w:marBottom w:val="0"/>
                              <w:divBdr>
                                <w:top w:val="none" w:sz="0" w:space="0" w:color="auto"/>
                                <w:left w:val="none" w:sz="0" w:space="0" w:color="auto"/>
                                <w:bottom w:val="none" w:sz="0" w:space="0" w:color="auto"/>
                                <w:right w:val="none" w:sz="0" w:space="0" w:color="auto"/>
                              </w:divBdr>
                              <w:divsChild>
                                <w:div w:id="401375225">
                                  <w:marLeft w:val="0"/>
                                  <w:marRight w:val="0"/>
                                  <w:marTop w:val="0"/>
                                  <w:marBottom w:val="150"/>
                                  <w:divBdr>
                                    <w:top w:val="single" w:sz="2" w:space="0" w:color="D4D4D4"/>
                                    <w:left w:val="single" w:sz="6" w:space="0" w:color="D4D4D4"/>
                                    <w:bottom w:val="single" w:sz="2" w:space="0" w:color="D4D4D4"/>
                                    <w:right w:val="single" w:sz="6" w:space="0" w:color="D4D4D4"/>
                                  </w:divBdr>
                                  <w:divsChild>
                                    <w:div w:id="100341705">
                                      <w:marLeft w:val="0"/>
                                      <w:marRight w:val="0"/>
                                      <w:marTop w:val="0"/>
                                      <w:marBottom w:val="0"/>
                                      <w:divBdr>
                                        <w:top w:val="none" w:sz="0" w:space="0" w:color="auto"/>
                                        <w:left w:val="none" w:sz="0" w:space="0" w:color="auto"/>
                                        <w:bottom w:val="none" w:sz="0" w:space="0" w:color="auto"/>
                                        <w:right w:val="none" w:sz="0" w:space="0" w:color="auto"/>
                                      </w:divBdr>
                                      <w:divsChild>
                                        <w:div w:id="1409184623">
                                          <w:marLeft w:val="0"/>
                                          <w:marRight w:val="27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452850">
      <w:bodyDiv w:val="1"/>
      <w:marLeft w:val="0"/>
      <w:marRight w:val="0"/>
      <w:marTop w:val="0"/>
      <w:marBottom w:val="0"/>
      <w:divBdr>
        <w:top w:val="none" w:sz="0" w:space="0" w:color="auto"/>
        <w:left w:val="none" w:sz="0" w:space="0" w:color="auto"/>
        <w:bottom w:val="none" w:sz="0" w:space="0" w:color="auto"/>
        <w:right w:val="none" w:sz="0" w:space="0" w:color="auto"/>
      </w:divBdr>
      <w:divsChild>
        <w:div w:id="1565801362">
          <w:marLeft w:val="0"/>
          <w:marRight w:val="0"/>
          <w:marTop w:val="0"/>
          <w:marBottom w:val="0"/>
          <w:divBdr>
            <w:top w:val="none" w:sz="0" w:space="0" w:color="auto"/>
            <w:left w:val="none" w:sz="0" w:space="0" w:color="auto"/>
            <w:bottom w:val="none" w:sz="0" w:space="0" w:color="auto"/>
            <w:right w:val="none" w:sz="0" w:space="0" w:color="auto"/>
          </w:divBdr>
          <w:divsChild>
            <w:div w:id="1786390717">
              <w:marLeft w:val="300"/>
              <w:marRight w:val="300"/>
              <w:marTop w:val="75"/>
              <w:marBottom w:val="300"/>
              <w:divBdr>
                <w:top w:val="none" w:sz="0" w:space="0" w:color="auto"/>
                <w:left w:val="none" w:sz="0" w:space="0" w:color="auto"/>
                <w:bottom w:val="none" w:sz="0" w:space="0" w:color="auto"/>
                <w:right w:val="none" w:sz="0" w:space="0" w:color="auto"/>
              </w:divBdr>
              <w:divsChild>
                <w:div w:id="2130081166">
                  <w:marLeft w:val="0"/>
                  <w:marRight w:val="0"/>
                  <w:marTop w:val="0"/>
                  <w:marBottom w:val="0"/>
                  <w:divBdr>
                    <w:top w:val="none" w:sz="0" w:space="0" w:color="auto"/>
                    <w:left w:val="none" w:sz="0" w:space="0" w:color="auto"/>
                    <w:bottom w:val="none" w:sz="0" w:space="0" w:color="auto"/>
                    <w:right w:val="none" w:sz="0" w:space="0" w:color="auto"/>
                  </w:divBdr>
                  <w:divsChild>
                    <w:div w:id="685792012">
                      <w:marLeft w:val="0"/>
                      <w:marRight w:val="150"/>
                      <w:marTop w:val="150"/>
                      <w:marBottom w:val="300"/>
                      <w:divBdr>
                        <w:top w:val="none" w:sz="0" w:space="0" w:color="auto"/>
                        <w:left w:val="none" w:sz="0" w:space="0" w:color="auto"/>
                        <w:bottom w:val="none" w:sz="0" w:space="0" w:color="auto"/>
                        <w:right w:val="none" w:sz="0" w:space="0" w:color="auto"/>
                      </w:divBdr>
                      <w:divsChild>
                        <w:div w:id="1897012147">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4273408">
      <w:bodyDiv w:val="1"/>
      <w:marLeft w:val="0"/>
      <w:marRight w:val="0"/>
      <w:marTop w:val="0"/>
      <w:marBottom w:val="0"/>
      <w:divBdr>
        <w:top w:val="none" w:sz="0" w:space="0" w:color="auto"/>
        <w:left w:val="none" w:sz="0" w:space="0" w:color="auto"/>
        <w:bottom w:val="none" w:sz="0" w:space="0" w:color="auto"/>
        <w:right w:val="none" w:sz="0" w:space="0" w:color="auto"/>
      </w:divBdr>
    </w:div>
    <w:div w:id="1570069701">
      <w:bodyDiv w:val="1"/>
      <w:marLeft w:val="0"/>
      <w:marRight w:val="0"/>
      <w:marTop w:val="0"/>
      <w:marBottom w:val="0"/>
      <w:divBdr>
        <w:top w:val="none" w:sz="0" w:space="0" w:color="auto"/>
        <w:left w:val="none" w:sz="0" w:space="0" w:color="auto"/>
        <w:bottom w:val="none" w:sz="0" w:space="0" w:color="auto"/>
        <w:right w:val="none" w:sz="0" w:space="0" w:color="auto"/>
      </w:divBdr>
    </w:div>
    <w:div w:id="1594825088">
      <w:bodyDiv w:val="1"/>
      <w:marLeft w:val="0"/>
      <w:marRight w:val="0"/>
      <w:marTop w:val="0"/>
      <w:marBottom w:val="0"/>
      <w:divBdr>
        <w:top w:val="none" w:sz="0" w:space="0" w:color="auto"/>
        <w:left w:val="none" w:sz="0" w:space="0" w:color="auto"/>
        <w:bottom w:val="none" w:sz="0" w:space="0" w:color="auto"/>
        <w:right w:val="none" w:sz="0" w:space="0" w:color="auto"/>
      </w:divBdr>
    </w:div>
    <w:div w:id="1661036389">
      <w:bodyDiv w:val="1"/>
      <w:marLeft w:val="0"/>
      <w:marRight w:val="0"/>
      <w:marTop w:val="0"/>
      <w:marBottom w:val="0"/>
      <w:divBdr>
        <w:top w:val="none" w:sz="0" w:space="0" w:color="auto"/>
        <w:left w:val="none" w:sz="0" w:space="0" w:color="auto"/>
        <w:bottom w:val="none" w:sz="0" w:space="0" w:color="auto"/>
        <w:right w:val="none" w:sz="0" w:space="0" w:color="auto"/>
      </w:divBdr>
    </w:div>
    <w:div w:id="1694652155">
      <w:bodyDiv w:val="1"/>
      <w:marLeft w:val="0"/>
      <w:marRight w:val="0"/>
      <w:marTop w:val="0"/>
      <w:marBottom w:val="0"/>
      <w:divBdr>
        <w:top w:val="none" w:sz="0" w:space="0" w:color="auto"/>
        <w:left w:val="none" w:sz="0" w:space="0" w:color="auto"/>
        <w:bottom w:val="none" w:sz="0" w:space="0" w:color="auto"/>
        <w:right w:val="none" w:sz="0" w:space="0" w:color="auto"/>
      </w:divBdr>
      <w:divsChild>
        <w:div w:id="2128700559">
          <w:marLeft w:val="0"/>
          <w:marRight w:val="0"/>
          <w:marTop w:val="0"/>
          <w:marBottom w:val="0"/>
          <w:divBdr>
            <w:top w:val="none" w:sz="0" w:space="0" w:color="auto"/>
            <w:left w:val="none" w:sz="0" w:space="0" w:color="auto"/>
            <w:bottom w:val="none" w:sz="0" w:space="0" w:color="auto"/>
            <w:right w:val="none" w:sz="0" w:space="0" w:color="auto"/>
          </w:divBdr>
          <w:divsChild>
            <w:div w:id="1307933684">
              <w:marLeft w:val="0"/>
              <w:marRight w:val="0"/>
              <w:marTop w:val="0"/>
              <w:marBottom w:val="0"/>
              <w:divBdr>
                <w:top w:val="none" w:sz="0" w:space="0" w:color="auto"/>
                <w:left w:val="none" w:sz="0" w:space="0" w:color="auto"/>
                <w:bottom w:val="none" w:sz="0" w:space="0" w:color="auto"/>
                <w:right w:val="none" w:sz="0" w:space="0" w:color="auto"/>
              </w:divBdr>
              <w:divsChild>
                <w:div w:id="1471904098">
                  <w:marLeft w:val="0"/>
                  <w:marRight w:val="0"/>
                  <w:marTop w:val="0"/>
                  <w:marBottom w:val="0"/>
                  <w:divBdr>
                    <w:top w:val="none" w:sz="0" w:space="0" w:color="auto"/>
                    <w:left w:val="none" w:sz="0" w:space="0" w:color="auto"/>
                    <w:bottom w:val="none" w:sz="0" w:space="0" w:color="auto"/>
                    <w:right w:val="none" w:sz="0" w:space="0" w:color="auto"/>
                  </w:divBdr>
                  <w:divsChild>
                    <w:div w:id="328947347">
                      <w:marLeft w:val="0"/>
                      <w:marRight w:val="0"/>
                      <w:marTop w:val="0"/>
                      <w:marBottom w:val="0"/>
                      <w:divBdr>
                        <w:top w:val="none" w:sz="0" w:space="0" w:color="auto"/>
                        <w:left w:val="none" w:sz="0" w:space="0" w:color="auto"/>
                        <w:bottom w:val="none" w:sz="0" w:space="0" w:color="auto"/>
                        <w:right w:val="none" w:sz="0" w:space="0" w:color="auto"/>
                      </w:divBdr>
                      <w:divsChild>
                        <w:div w:id="236522741">
                          <w:marLeft w:val="0"/>
                          <w:marRight w:val="0"/>
                          <w:marTop w:val="0"/>
                          <w:marBottom w:val="0"/>
                          <w:divBdr>
                            <w:top w:val="none" w:sz="0" w:space="0" w:color="auto"/>
                            <w:left w:val="none" w:sz="0" w:space="0" w:color="auto"/>
                            <w:bottom w:val="none" w:sz="0" w:space="0" w:color="auto"/>
                            <w:right w:val="none" w:sz="0" w:space="0" w:color="auto"/>
                          </w:divBdr>
                          <w:divsChild>
                            <w:div w:id="8048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5698">
      <w:bodyDiv w:val="1"/>
      <w:marLeft w:val="0"/>
      <w:marRight w:val="0"/>
      <w:marTop w:val="0"/>
      <w:marBottom w:val="0"/>
      <w:divBdr>
        <w:top w:val="none" w:sz="0" w:space="0" w:color="auto"/>
        <w:left w:val="none" w:sz="0" w:space="0" w:color="auto"/>
        <w:bottom w:val="none" w:sz="0" w:space="0" w:color="auto"/>
        <w:right w:val="none" w:sz="0" w:space="0" w:color="auto"/>
      </w:divBdr>
      <w:divsChild>
        <w:div w:id="959381967">
          <w:marLeft w:val="0"/>
          <w:marRight w:val="0"/>
          <w:marTop w:val="0"/>
          <w:marBottom w:val="0"/>
          <w:divBdr>
            <w:top w:val="none" w:sz="0" w:space="0" w:color="auto"/>
            <w:left w:val="none" w:sz="0" w:space="0" w:color="auto"/>
            <w:bottom w:val="none" w:sz="0" w:space="0" w:color="auto"/>
            <w:right w:val="none" w:sz="0" w:space="0" w:color="auto"/>
          </w:divBdr>
          <w:divsChild>
            <w:div w:id="1480657595">
              <w:marLeft w:val="0"/>
              <w:marRight w:val="0"/>
              <w:marTop w:val="0"/>
              <w:marBottom w:val="0"/>
              <w:divBdr>
                <w:top w:val="none" w:sz="0" w:space="0" w:color="auto"/>
                <w:left w:val="none" w:sz="0" w:space="0" w:color="auto"/>
                <w:bottom w:val="none" w:sz="0" w:space="0" w:color="auto"/>
                <w:right w:val="none" w:sz="0" w:space="0" w:color="auto"/>
              </w:divBdr>
              <w:divsChild>
                <w:div w:id="2140952801">
                  <w:marLeft w:val="0"/>
                  <w:marRight w:val="0"/>
                  <w:marTop w:val="0"/>
                  <w:marBottom w:val="0"/>
                  <w:divBdr>
                    <w:top w:val="none" w:sz="0" w:space="0" w:color="auto"/>
                    <w:left w:val="none" w:sz="0" w:space="0" w:color="auto"/>
                    <w:bottom w:val="none" w:sz="0" w:space="0" w:color="auto"/>
                    <w:right w:val="none" w:sz="0" w:space="0" w:color="auto"/>
                  </w:divBdr>
                  <w:divsChild>
                    <w:div w:id="1377966522">
                      <w:marLeft w:val="0"/>
                      <w:marRight w:val="0"/>
                      <w:marTop w:val="0"/>
                      <w:marBottom w:val="0"/>
                      <w:divBdr>
                        <w:top w:val="none" w:sz="0" w:space="0" w:color="auto"/>
                        <w:left w:val="none" w:sz="0" w:space="0" w:color="auto"/>
                        <w:bottom w:val="none" w:sz="0" w:space="0" w:color="auto"/>
                        <w:right w:val="none" w:sz="0" w:space="0" w:color="auto"/>
                      </w:divBdr>
                      <w:divsChild>
                        <w:div w:id="874393365">
                          <w:marLeft w:val="0"/>
                          <w:marRight w:val="0"/>
                          <w:marTop w:val="0"/>
                          <w:marBottom w:val="0"/>
                          <w:divBdr>
                            <w:top w:val="none" w:sz="0" w:space="0" w:color="auto"/>
                            <w:left w:val="none" w:sz="0" w:space="0" w:color="auto"/>
                            <w:bottom w:val="none" w:sz="0" w:space="0" w:color="auto"/>
                            <w:right w:val="none" w:sz="0" w:space="0" w:color="auto"/>
                          </w:divBdr>
                          <w:divsChild>
                            <w:div w:id="8247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0975">
      <w:bodyDiv w:val="1"/>
      <w:marLeft w:val="0"/>
      <w:marRight w:val="0"/>
      <w:marTop w:val="0"/>
      <w:marBottom w:val="0"/>
      <w:divBdr>
        <w:top w:val="none" w:sz="0" w:space="0" w:color="auto"/>
        <w:left w:val="none" w:sz="0" w:space="0" w:color="auto"/>
        <w:bottom w:val="none" w:sz="0" w:space="0" w:color="auto"/>
        <w:right w:val="none" w:sz="0" w:space="0" w:color="auto"/>
      </w:divBdr>
      <w:divsChild>
        <w:div w:id="1701935192">
          <w:marLeft w:val="0"/>
          <w:marRight w:val="0"/>
          <w:marTop w:val="0"/>
          <w:marBottom w:val="0"/>
          <w:divBdr>
            <w:top w:val="none" w:sz="0" w:space="0" w:color="auto"/>
            <w:left w:val="none" w:sz="0" w:space="0" w:color="auto"/>
            <w:bottom w:val="none" w:sz="0" w:space="0" w:color="auto"/>
            <w:right w:val="none" w:sz="0" w:space="0" w:color="auto"/>
          </w:divBdr>
          <w:divsChild>
            <w:div w:id="1394352556">
              <w:marLeft w:val="0"/>
              <w:marRight w:val="0"/>
              <w:marTop w:val="0"/>
              <w:marBottom w:val="0"/>
              <w:divBdr>
                <w:top w:val="none" w:sz="0" w:space="0" w:color="auto"/>
                <w:left w:val="none" w:sz="0" w:space="0" w:color="auto"/>
                <w:bottom w:val="none" w:sz="0" w:space="0" w:color="auto"/>
                <w:right w:val="none" w:sz="0" w:space="0" w:color="auto"/>
              </w:divBdr>
              <w:divsChild>
                <w:div w:id="1110662159">
                  <w:marLeft w:val="0"/>
                  <w:marRight w:val="0"/>
                  <w:marTop w:val="0"/>
                  <w:marBottom w:val="0"/>
                  <w:divBdr>
                    <w:top w:val="none" w:sz="0" w:space="0" w:color="auto"/>
                    <w:left w:val="none" w:sz="0" w:space="0" w:color="auto"/>
                    <w:bottom w:val="none" w:sz="0" w:space="0" w:color="auto"/>
                    <w:right w:val="none" w:sz="0" w:space="0" w:color="auto"/>
                  </w:divBdr>
                  <w:divsChild>
                    <w:div w:id="1296255430">
                      <w:marLeft w:val="0"/>
                      <w:marRight w:val="0"/>
                      <w:marTop w:val="0"/>
                      <w:marBottom w:val="0"/>
                      <w:divBdr>
                        <w:top w:val="none" w:sz="0" w:space="0" w:color="auto"/>
                        <w:left w:val="none" w:sz="0" w:space="0" w:color="auto"/>
                        <w:bottom w:val="none" w:sz="0" w:space="0" w:color="auto"/>
                        <w:right w:val="none" w:sz="0" w:space="0" w:color="auto"/>
                      </w:divBdr>
                      <w:divsChild>
                        <w:div w:id="915439530">
                          <w:marLeft w:val="0"/>
                          <w:marRight w:val="0"/>
                          <w:marTop w:val="0"/>
                          <w:marBottom w:val="0"/>
                          <w:divBdr>
                            <w:top w:val="none" w:sz="0" w:space="0" w:color="auto"/>
                            <w:left w:val="none" w:sz="0" w:space="0" w:color="auto"/>
                            <w:bottom w:val="none" w:sz="0" w:space="0" w:color="auto"/>
                            <w:right w:val="none" w:sz="0" w:space="0" w:color="auto"/>
                          </w:divBdr>
                          <w:divsChild>
                            <w:div w:id="2088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5675">
      <w:bodyDiv w:val="1"/>
      <w:marLeft w:val="0"/>
      <w:marRight w:val="0"/>
      <w:marTop w:val="0"/>
      <w:marBottom w:val="0"/>
      <w:divBdr>
        <w:top w:val="none" w:sz="0" w:space="0" w:color="auto"/>
        <w:left w:val="none" w:sz="0" w:space="0" w:color="auto"/>
        <w:bottom w:val="none" w:sz="0" w:space="0" w:color="auto"/>
        <w:right w:val="none" w:sz="0" w:space="0" w:color="auto"/>
      </w:divBdr>
      <w:divsChild>
        <w:div w:id="395973629">
          <w:marLeft w:val="0"/>
          <w:marRight w:val="0"/>
          <w:marTop w:val="0"/>
          <w:marBottom w:val="0"/>
          <w:divBdr>
            <w:top w:val="none" w:sz="0" w:space="0" w:color="auto"/>
            <w:left w:val="none" w:sz="0" w:space="0" w:color="auto"/>
            <w:bottom w:val="none" w:sz="0" w:space="0" w:color="auto"/>
            <w:right w:val="none" w:sz="0" w:space="0" w:color="auto"/>
          </w:divBdr>
          <w:divsChild>
            <w:div w:id="1405835734">
              <w:marLeft w:val="0"/>
              <w:marRight w:val="0"/>
              <w:marTop w:val="0"/>
              <w:marBottom w:val="0"/>
              <w:divBdr>
                <w:top w:val="none" w:sz="0" w:space="0" w:color="auto"/>
                <w:left w:val="none" w:sz="0" w:space="0" w:color="auto"/>
                <w:bottom w:val="none" w:sz="0" w:space="0" w:color="auto"/>
                <w:right w:val="none" w:sz="0" w:space="0" w:color="auto"/>
              </w:divBdr>
              <w:divsChild>
                <w:div w:id="644748278">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sChild>
                        <w:div w:id="1677028507">
                          <w:marLeft w:val="0"/>
                          <w:marRight w:val="0"/>
                          <w:marTop w:val="0"/>
                          <w:marBottom w:val="0"/>
                          <w:divBdr>
                            <w:top w:val="none" w:sz="0" w:space="0" w:color="auto"/>
                            <w:left w:val="none" w:sz="0" w:space="0" w:color="auto"/>
                            <w:bottom w:val="none" w:sz="0" w:space="0" w:color="auto"/>
                            <w:right w:val="none" w:sz="0" w:space="0" w:color="auto"/>
                          </w:divBdr>
                          <w:divsChild>
                            <w:div w:id="10951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52107">
      <w:bodyDiv w:val="1"/>
      <w:marLeft w:val="0"/>
      <w:marRight w:val="0"/>
      <w:marTop w:val="0"/>
      <w:marBottom w:val="0"/>
      <w:divBdr>
        <w:top w:val="none" w:sz="0" w:space="0" w:color="auto"/>
        <w:left w:val="none" w:sz="0" w:space="0" w:color="auto"/>
        <w:bottom w:val="none" w:sz="0" w:space="0" w:color="auto"/>
        <w:right w:val="none" w:sz="0" w:space="0" w:color="auto"/>
      </w:divBdr>
      <w:divsChild>
        <w:div w:id="2021159410">
          <w:marLeft w:val="0"/>
          <w:marRight w:val="0"/>
          <w:marTop w:val="0"/>
          <w:marBottom w:val="0"/>
          <w:divBdr>
            <w:top w:val="none" w:sz="0" w:space="0" w:color="auto"/>
            <w:left w:val="none" w:sz="0" w:space="0" w:color="auto"/>
            <w:bottom w:val="none" w:sz="0" w:space="0" w:color="auto"/>
            <w:right w:val="none" w:sz="0" w:space="0" w:color="auto"/>
          </w:divBdr>
          <w:divsChild>
            <w:div w:id="385567762">
              <w:marLeft w:val="0"/>
              <w:marRight w:val="0"/>
              <w:marTop w:val="0"/>
              <w:marBottom w:val="0"/>
              <w:divBdr>
                <w:top w:val="none" w:sz="0" w:space="0" w:color="auto"/>
                <w:left w:val="none" w:sz="0" w:space="0" w:color="auto"/>
                <w:bottom w:val="none" w:sz="0" w:space="0" w:color="auto"/>
                <w:right w:val="none" w:sz="0" w:space="0" w:color="auto"/>
              </w:divBdr>
              <w:divsChild>
                <w:div w:id="3420484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doc.unesco.org/images/0022/002210/221036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esdoc.unesco.org/images/0022/002210/221035e.pdf" TargetMode="External"/><Relationship Id="rId17" Type="http://schemas.openxmlformats.org/officeDocument/2006/relationships/hyperlink" Target="http://unesdoc.unesco.org/images/0022/002231/223115E.pdf" TargetMode="External"/><Relationship Id="rId2" Type="http://schemas.openxmlformats.org/officeDocument/2006/relationships/numbering" Target="numbering.xml"/><Relationship Id="rId16" Type="http://schemas.openxmlformats.org/officeDocument/2006/relationships/hyperlink" Target="http://unesdoc.unesco.org/images/0022/002230/223059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esdoc.unesco.org/images/0022/002210/221034e.pdf" TargetMode="External"/><Relationship Id="rId5" Type="http://schemas.openxmlformats.org/officeDocument/2006/relationships/settings" Target="settings.xml"/><Relationship Id="rId15" Type="http://schemas.openxmlformats.org/officeDocument/2006/relationships/hyperlink" Target="http://unesdoc.unesco.org/images/0022/002230/223025e.pdf" TargetMode="External"/><Relationship Id="rId10" Type="http://schemas.openxmlformats.org/officeDocument/2006/relationships/hyperlink" Target="http://unesdoc.unesco.org/images/0022/002210/221033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nesdoc.unesco.org/images/0022/002210/221037e.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D01B-D9F5-4037-A71A-D75FCD6E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2013-09-17T08:38:00Z</cp:lastPrinted>
  <dcterms:created xsi:type="dcterms:W3CDTF">2013-12-06T12:26:00Z</dcterms:created>
  <dcterms:modified xsi:type="dcterms:W3CDTF">2013-12-06T12:26:00Z</dcterms:modified>
</cp:coreProperties>
</file>